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01" w:rsidRPr="00806A3A" w:rsidRDefault="00480B01" w:rsidP="00480B01">
      <w:pPr>
        <w:rPr>
          <w:rFonts w:ascii="Arial" w:hAnsi="Arial" w:cs="Arial"/>
          <w:b/>
          <w:color w:val="000000"/>
          <w:sz w:val="28"/>
          <w:szCs w:val="24"/>
        </w:rPr>
      </w:pPr>
      <w:r w:rsidRPr="00806A3A">
        <w:rPr>
          <w:rFonts w:ascii="Arial" w:hAnsi="Arial" w:cs="Arial"/>
          <w:b/>
          <w:color w:val="000000"/>
          <w:sz w:val="28"/>
          <w:szCs w:val="24"/>
        </w:rPr>
        <w:t>Revoluce v ovládání interiérových dveří</w:t>
      </w:r>
    </w:p>
    <w:p w:rsidR="00480B01" w:rsidRPr="00806A3A" w:rsidRDefault="00314AF5" w:rsidP="00480B01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6278789" wp14:editId="1587820A">
            <wp:simplePos x="0" y="0"/>
            <wp:positionH relativeFrom="column">
              <wp:posOffset>2862580</wp:posOffset>
            </wp:positionH>
            <wp:positionV relativeFrom="paragraph">
              <wp:posOffset>25400</wp:posOffset>
            </wp:positionV>
            <wp:extent cx="2890520" cy="1600835"/>
            <wp:effectExtent l="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B01" w:rsidRPr="00806A3A">
        <w:rPr>
          <w:rFonts w:ascii="Arial" w:hAnsi="Arial" w:cs="Arial"/>
          <w:i/>
          <w:sz w:val="24"/>
          <w:szCs w:val="24"/>
        </w:rPr>
        <w:t xml:space="preserve">Dokonalé ovládání dveří </w:t>
      </w:r>
      <w:r w:rsidR="00806A3A">
        <w:rPr>
          <w:rFonts w:ascii="Arial" w:hAnsi="Arial" w:cs="Arial"/>
          <w:i/>
          <w:sz w:val="24"/>
          <w:szCs w:val="24"/>
        </w:rPr>
        <w:t>–</w:t>
      </w:r>
      <w:r w:rsidR="00480B01" w:rsidRPr="00806A3A">
        <w:rPr>
          <w:rFonts w:ascii="Arial" w:hAnsi="Arial" w:cs="Arial"/>
          <w:i/>
          <w:sz w:val="24"/>
          <w:szCs w:val="24"/>
        </w:rPr>
        <w:t xml:space="preserve"> bez</w:t>
      </w:r>
      <w:r w:rsidR="00806A3A">
        <w:rPr>
          <w:rFonts w:ascii="Arial" w:hAnsi="Arial" w:cs="Arial"/>
          <w:i/>
          <w:sz w:val="24"/>
          <w:szCs w:val="24"/>
        </w:rPr>
        <w:t xml:space="preserve"> </w:t>
      </w:r>
      <w:r w:rsidR="00480B01" w:rsidRPr="00806A3A">
        <w:rPr>
          <w:rFonts w:ascii="Arial" w:hAnsi="Arial" w:cs="Arial"/>
          <w:i/>
          <w:sz w:val="24"/>
          <w:szCs w:val="24"/>
        </w:rPr>
        <w:t>kliky, bez zámku, bez elekt</w:t>
      </w:r>
      <w:r w:rsidR="00806A3A" w:rsidRPr="00806A3A">
        <w:rPr>
          <w:rFonts w:ascii="Arial" w:hAnsi="Arial" w:cs="Arial"/>
          <w:i/>
          <w:sz w:val="24"/>
          <w:szCs w:val="24"/>
        </w:rPr>
        <w:t>roniky, bez závad… seznamte se</w:t>
      </w:r>
      <w:r w:rsidR="00480B01" w:rsidRPr="00806A3A">
        <w:rPr>
          <w:rFonts w:ascii="Arial" w:hAnsi="Arial" w:cs="Arial"/>
          <w:i/>
          <w:sz w:val="24"/>
          <w:szCs w:val="24"/>
        </w:rPr>
        <w:t xml:space="preserve"> systémem M&amp;T </w:t>
      </w:r>
      <w:proofErr w:type="spellStart"/>
      <w:r w:rsidR="00480B01" w:rsidRPr="00806A3A">
        <w:rPr>
          <w:rFonts w:ascii="Arial" w:hAnsi="Arial" w:cs="Arial"/>
          <w:i/>
          <w:sz w:val="24"/>
          <w:szCs w:val="24"/>
        </w:rPr>
        <w:t>magnetic</w:t>
      </w:r>
      <w:proofErr w:type="spellEnd"/>
      <w:r w:rsidR="00480B01" w:rsidRPr="00806A3A">
        <w:rPr>
          <w:rFonts w:ascii="Arial" w:hAnsi="Arial" w:cs="Arial"/>
          <w:i/>
          <w:sz w:val="24"/>
          <w:szCs w:val="24"/>
        </w:rPr>
        <w:t xml:space="preserve"> vyvinutým pro otočné dveře, </w:t>
      </w:r>
      <w:r w:rsidR="00806A3A" w:rsidRPr="00806A3A">
        <w:rPr>
          <w:rFonts w:ascii="Arial" w:hAnsi="Arial" w:cs="Arial"/>
          <w:i/>
          <w:sz w:val="24"/>
          <w:szCs w:val="24"/>
        </w:rPr>
        <w:t>jehož inovativní řešení bylo potvrzeno udělením národního patentu.</w:t>
      </w:r>
      <w:r w:rsidR="00480B01" w:rsidRPr="00806A3A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</w:p>
    <w:p w:rsidR="00162179" w:rsidRPr="00806A3A" w:rsidRDefault="00162179" w:rsidP="00480B0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06A3A">
        <w:rPr>
          <w:rFonts w:ascii="Arial" w:hAnsi="Arial" w:cs="Arial"/>
          <w:sz w:val="24"/>
          <w:szCs w:val="24"/>
        </w:rPr>
        <w:t>Systém</w:t>
      </w:r>
      <w:r w:rsidR="00480B01" w:rsidRPr="00806A3A">
        <w:rPr>
          <w:rFonts w:ascii="Arial" w:hAnsi="Arial" w:cs="Arial"/>
          <w:sz w:val="24"/>
          <w:szCs w:val="24"/>
        </w:rPr>
        <w:t xml:space="preserve"> M&amp;T </w:t>
      </w:r>
      <w:proofErr w:type="spellStart"/>
      <w:r w:rsidR="00480B01" w:rsidRPr="00806A3A">
        <w:rPr>
          <w:rFonts w:ascii="Arial" w:hAnsi="Arial" w:cs="Arial"/>
          <w:sz w:val="24"/>
          <w:szCs w:val="24"/>
        </w:rPr>
        <w:t>magnetic</w:t>
      </w:r>
      <w:proofErr w:type="spellEnd"/>
      <w:r w:rsidR="00480B01" w:rsidRPr="00806A3A">
        <w:rPr>
          <w:rFonts w:ascii="Arial" w:hAnsi="Arial" w:cs="Arial"/>
          <w:sz w:val="24"/>
          <w:szCs w:val="24"/>
        </w:rPr>
        <w:t xml:space="preserve"> funguje na principu velmi silných magnetů umístěných do dveřní zárubně, jejichž protikusem je blok z magnetické nerezové oceli </w:t>
      </w:r>
      <w:r w:rsidRPr="00806A3A">
        <w:rPr>
          <w:rFonts w:ascii="Arial" w:hAnsi="Arial" w:cs="Arial"/>
          <w:sz w:val="24"/>
          <w:szCs w:val="24"/>
        </w:rPr>
        <w:t xml:space="preserve">zabudovaný </w:t>
      </w:r>
      <w:r w:rsidR="00480B01" w:rsidRPr="00806A3A">
        <w:rPr>
          <w:rFonts w:ascii="Arial" w:hAnsi="Arial" w:cs="Arial"/>
          <w:sz w:val="24"/>
          <w:szCs w:val="24"/>
        </w:rPr>
        <w:t xml:space="preserve">ve dveřním křídle. </w:t>
      </w:r>
      <w:r w:rsidR="000E3A70">
        <w:rPr>
          <w:rFonts w:ascii="Arial" w:hAnsi="Arial" w:cs="Arial"/>
          <w:sz w:val="24"/>
          <w:szCs w:val="24"/>
        </w:rPr>
        <w:t xml:space="preserve">Když se k sobě obě části přiblíží, působením magnetické síly se dveře plynule a téměř neslyšně dovřou, a to bez vysunutí jakéhokoli střelkového elementu. Dveřní křídlo v zárubni drží skutečně pouze magnetická síla.  </w:t>
      </w:r>
      <w:r w:rsidR="00806A3A" w:rsidRPr="00806A3A">
        <w:rPr>
          <w:rFonts w:ascii="Arial" w:hAnsi="Arial" w:cs="Arial"/>
          <w:i/>
          <w:sz w:val="24"/>
          <w:szCs w:val="24"/>
        </w:rPr>
        <w:t>„</w:t>
      </w:r>
      <w:r w:rsidRPr="00806A3A">
        <w:rPr>
          <w:rFonts w:ascii="Arial" w:eastAsia="Times New Roman" w:hAnsi="Arial" w:cs="Arial"/>
          <w:i/>
          <w:sz w:val="24"/>
          <w:szCs w:val="24"/>
        </w:rPr>
        <w:t xml:space="preserve">Magnety se vzájemně míjí, nedotýkají se, proto je při dovírání slyšet pouze jemný dotek dveří do těsnění. </w:t>
      </w:r>
      <w:r w:rsidRPr="00806A3A">
        <w:rPr>
          <w:rFonts w:ascii="Arial" w:hAnsi="Arial" w:cs="Arial"/>
          <w:i/>
          <w:sz w:val="24"/>
          <w:szCs w:val="24"/>
        </w:rPr>
        <w:t>Otevírání dveřního kř</w:t>
      </w:r>
      <w:r w:rsidR="00806A3A" w:rsidRPr="00806A3A">
        <w:rPr>
          <w:rFonts w:ascii="Arial" w:hAnsi="Arial" w:cs="Arial"/>
          <w:i/>
          <w:sz w:val="24"/>
          <w:szCs w:val="24"/>
        </w:rPr>
        <w:t>ídla je pak absolutně bezhlučné,“</w:t>
      </w:r>
      <w:r w:rsidR="00806A3A" w:rsidRPr="00806A3A">
        <w:rPr>
          <w:rFonts w:ascii="Arial" w:hAnsi="Arial" w:cs="Arial"/>
          <w:sz w:val="24"/>
          <w:szCs w:val="24"/>
        </w:rPr>
        <w:t xml:space="preserve"> říká Roman Ulich,</w:t>
      </w:r>
      <w:r w:rsidR="000E3A70">
        <w:rPr>
          <w:rFonts w:ascii="Arial" w:hAnsi="Arial" w:cs="Arial"/>
          <w:sz w:val="24"/>
          <w:szCs w:val="24"/>
        </w:rPr>
        <w:t xml:space="preserve"> hlavní designér společnosti M&amp;T a</w:t>
      </w:r>
      <w:r w:rsidR="00806A3A" w:rsidRPr="00806A3A">
        <w:rPr>
          <w:rFonts w:ascii="Arial" w:hAnsi="Arial" w:cs="Arial"/>
          <w:sz w:val="24"/>
          <w:szCs w:val="24"/>
        </w:rPr>
        <w:t xml:space="preserve"> </w:t>
      </w:r>
      <w:r w:rsidR="000E3A70">
        <w:rPr>
          <w:rFonts w:ascii="Arial" w:hAnsi="Arial" w:cs="Arial"/>
          <w:sz w:val="24"/>
          <w:szCs w:val="24"/>
        </w:rPr>
        <w:t xml:space="preserve">konstruktér </w:t>
      </w:r>
      <w:r w:rsidR="00806A3A" w:rsidRPr="00806A3A">
        <w:rPr>
          <w:rFonts w:ascii="Arial" w:hAnsi="Arial" w:cs="Arial"/>
          <w:sz w:val="24"/>
          <w:szCs w:val="24"/>
        </w:rPr>
        <w:t xml:space="preserve">systému M&amp;T </w:t>
      </w:r>
      <w:proofErr w:type="spellStart"/>
      <w:r w:rsidR="00806A3A" w:rsidRPr="00806A3A">
        <w:rPr>
          <w:rFonts w:ascii="Arial" w:hAnsi="Arial" w:cs="Arial"/>
          <w:sz w:val="24"/>
          <w:szCs w:val="24"/>
        </w:rPr>
        <w:t>magnetic</w:t>
      </w:r>
      <w:proofErr w:type="spellEnd"/>
      <w:r w:rsidR="00806A3A" w:rsidRPr="00806A3A">
        <w:rPr>
          <w:rFonts w:ascii="Arial" w:hAnsi="Arial" w:cs="Arial"/>
          <w:sz w:val="24"/>
          <w:szCs w:val="24"/>
        </w:rPr>
        <w:t xml:space="preserve">, a doplňuje: </w:t>
      </w:r>
      <w:r w:rsidR="00806A3A" w:rsidRPr="00806A3A">
        <w:rPr>
          <w:rFonts w:ascii="Arial" w:hAnsi="Arial" w:cs="Arial"/>
          <w:i/>
          <w:sz w:val="24"/>
          <w:szCs w:val="24"/>
        </w:rPr>
        <w:t>„</w:t>
      </w:r>
      <w:r w:rsidRPr="00806A3A">
        <w:rPr>
          <w:rFonts w:ascii="Arial" w:eastAsia="Times New Roman" w:hAnsi="Arial" w:cs="Arial"/>
          <w:i/>
          <w:sz w:val="24"/>
          <w:szCs w:val="24"/>
        </w:rPr>
        <w:t xml:space="preserve">Sílu magnetů lze navíc velice snadno a intuitivně regulovat za pomoci malého </w:t>
      </w:r>
      <w:proofErr w:type="spellStart"/>
      <w:r w:rsidRPr="00806A3A">
        <w:rPr>
          <w:rFonts w:ascii="Arial" w:eastAsia="Times New Roman" w:hAnsi="Arial" w:cs="Arial"/>
          <w:i/>
          <w:sz w:val="24"/>
          <w:szCs w:val="24"/>
        </w:rPr>
        <w:t>imbusu</w:t>
      </w:r>
      <w:proofErr w:type="spellEnd"/>
      <w:r w:rsidRPr="00806A3A">
        <w:rPr>
          <w:rFonts w:ascii="Arial" w:eastAsia="Times New Roman" w:hAnsi="Arial" w:cs="Arial"/>
          <w:i/>
          <w:sz w:val="24"/>
          <w:szCs w:val="24"/>
        </w:rPr>
        <w:t xml:space="preserve">. Jeho pootočením se k sobě magnety </w:t>
      </w:r>
      <w:r w:rsidR="00806A3A" w:rsidRPr="00806A3A">
        <w:rPr>
          <w:rFonts w:ascii="Arial" w:eastAsia="Times New Roman" w:hAnsi="Arial" w:cs="Arial"/>
          <w:i/>
          <w:sz w:val="24"/>
          <w:szCs w:val="24"/>
        </w:rPr>
        <w:t>přiblíží, nebo naopak oddálí, a </w:t>
      </w:r>
      <w:r w:rsidRPr="00806A3A">
        <w:rPr>
          <w:rFonts w:ascii="Arial" w:eastAsia="Times New Roman" w:hAnsi="Arial" w:cs="Arial"/>
          <w:i/>
          <w:sz w:val="24"/>
          <w:szCs w:val="24"/>
        </w:rPr>
        <w:t>tím se zvýší, nebo sníží síla jejich vzájemného působení.</w:t>
      </w:r>
      <w:r w:rsidR="00806A3A" w:rsidRPr="00806A3A">
        <w:rPr>
          <w:rFonts w:ascii="Arial" w:eastAsia="Times New Roman" w:hAnsi="Arial" w:cs="Arial"/>
          <w:i/>
          <w:sz w:val="24"/>
          <w:szCs w:val="24"/>
        </w:rPr>
        <w:t>“</w:t>
      </w:r>
      <w:r w:rsidRPr="00806A3A">
        <w:rPr>
          <w:rFonts w:ascii="Arial" w:eastAsia="Times New Roman" w:hAnsi="Arial" w:cs="Arial"/>
          <w:sz w:val="24"/>
          <w:szCs w:val="24"/>
        </w:rPr>
        <w:t xml:space="preserve">  </w:t>
      </w:r>
      <w:r w:rsidR="00480B01" w:rsidRPr="00806A3A">
        <w:rPr>
          <w:rFonts w:ascii="Arial" w:hAnsi="Arial" w:cs="Arial"/>
          <w:sz w:val="24"/>
          <w:szCs w:val="24"/>
        </w:rPr>
        <w:t xml:space="preserve">Magnetické zavírání je určeno jak do </w:t>
      </w:r>
      <w:proofErr w:type="spellStart"/>
      <w:r w:rsidR="00480B01" w:rsidRPr="00806A3A">
        <w:rPr>
          <w:rFonts w:ascii="Arial" w:hAnsi="Arial" w:cs="Arial"/>
          <w:sz w:val="24"/>
          <w:szCs w:val="24"/>
        </w:rPr>
        <w:t>polodrážkového</w:t>
      </w:r>
      <w:proofErr w:type="spellEnd"/>
      <w:r w:rsidR="00480B01" w:rsidRPr="00806A3A">
        <w:rPr>
          <w:rFonts w:ascii="Arial" w:hAnsi="Arial" w:cs="Arial"/>
          <w:sz w:val="24"/>
          <w:szCs w:val="24"/>
        </w:rPr>
        <w:t xml:space="preserve"> tak </w:t>
      </w:r>
      <w:proofErr w:type="spellStart"/>
      <w:r w:rsidR="00480B01" w:rsidRPr="00806A3A">
        <w:rPr>
          <w:rFonts w:ascii="Arial" w:hAnsi="Arial" w:cs="Arial"/>
          <w:sz w:val="24"/>
          <w:szCs w:val="24"/>
        </w:rPr>
        <w:t>bezpolodrážkového</w:t>
      </w:r>
      <w:proofErr w:type="spellEnd"/>
      <w:r w:rsidR="00480B01" w:rsidRPr="00806A3A">
        <w:rPr>
          <w:rFonts w:ascii="Arial" w:hAnsi="Arial" w:cs="Arial"/>
          <w:sz w:val="24"/>
          <w:szCs w:val="24"/>
        </w:rPr>
        <w:t xml:space="preserve"> dveřního kompletu, bez omezení zda jde o systém s obložkou nebo bez</w:t>
      </w:r>
      <w:r w:rsidRPr="00806A3A">
        <w:rPr>
          <w:rFonts w:ascii="Arial" w:hAnsi="Arial" w:cs="Arial"/>
          <w:sz w:val="24"/>
          <w:szCs w:val="24"/>
        </w:rPr>
        <w:t xml:space="preserve"> </w:t>
      </w:r>
      <w:r w:rsidR="00480B01" w:rsidRPr="00806A3A">
        <w:rPr>
          <w:rFonts w:ascii="Arial" w:hAnsi="Arial" w:cs="Arial"/>
          <w:sz w:val="24"/>
          <w:szCs w:val="24"/>
        </w:rPr>
        <w:t xml:space="preserve">obložky. </w:t>
      </w:r>
    </w:p>
    <w:p w:rsidR="00806A3A" w:rsidRPr="00806A3A" w:rsidRDefault="00314AF5" w:rsidP="00806A3A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B1C3774" wp14:editId="54881BB4">
            <wp:simplePos x="0" y="0"/>
            <wp:positionH relativeFrom="column">
              <wp:posOffset>-4445</wp:posOffset>
            </wp:positionH>
            <wp:positionV relativeFrom="paragraph">
              <wp:posOffset>50800</wp:posOffset>
            </wp:positionV>
            <wp:extent cx="1815465" cy="1743075"/>
            <wp:effectExtent l="0" t="0" r="0" b="9525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8"/>
                    <a:stretch/>
                  </pic:blipFill>
                  <pic:spPr bwMode="auto">
                    <a:xfrm>
                      <a:off x="0" y="0"/>
                      <a:ext cx="1815465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B01" w:rsidRPr="00806A3A">
        <w:rPr>
          <w:rFonts w:ascii="Arial" w:hAnsi="Arial" w:cs="Arial"/>
          <w:sz w:val="24"/>
          <w:szCs w:val="24"/>
        </w:rPr>
        <w:t xml:space="preserve">M&amp;T </w:t>
      </w:r>
      <w:proofErr w:type="spellStart"/>
      <w:r w:rsidR="00480B01" w:rsidRPr="00806A3A">
        <w:rPr>
          <w:rFonts w:ascii="Arial" w:hAnsi="Arial" w:cs="Arial"/>
          <w:sz w:val="24"/>
          <w:szCs w:val="24"/>
        </w:rPr>
        <w:t>mag</w:t>
      </w:r>
      <w:bookmarkStart w:id="0" w:name="_GoBack"/>
      <w:bookmarkEnd w:id="0"/>
      <w:r w:rsidR="00480B01" w:rsidRPr="00806A3A">
        <w:rPr>
          <w:rFonts w:ascii="Arial" w:hAnsi="Arial" w:cs="Arial"/>
          <w:sz w:val="24"/>
          <w:szCs w:val="24"/>
        </w:rPr>
        <w:t>netic</w:t>
      </w:r>
      <w:proofErr w:type="spellEnd"/>
      <w:r w:rsidR="00480B01" w:rsidRPr="00806A3A">
        <w:rPr>
          <w:rFonts w:ascii="Arial" w:hAnsi="Arial" w:cs="Arial"/>
          <w:sz w:val="24"/>
          <w:szCs w:val="24"/>
        </w:rPr>
        <w:t xml:space="preserve"> doplňují originální úchopná madla </w:t>
      </w:r>
      <w:r w:rsidR="00162179" w:rsidRPr="00806A3A">
        <w:rPr>
          <w:rFonts w:ascii="Arial" w:hAnsi="Arial" w:cs="Arial"/>
          <w:sz w:val="24"/>
          <w:szCs w:val="24"/>
        </w:rPr>
        <w:t>s propracovanou ergonomií</w:t>
      </w:r>
      <w:r w:rsidR="00480B01" w:rsidRPr="00806A3A">
        <w:rPr>
          <w:rFonts w:ascii="Arial" w:hAnsi="Arial" w:cs="Arial"/>
          <w:sz w:val="24"/>
          <w:szCs w:val="24"/>
        </w:rPr>
        <w:t>. Pro dokonalé sjednocení madla s povrchem dveří i celým interiérem lze všechny modely vybírat v různých povrchových úpravách.</w:t>
      </w:r>
      <w:r w:rsidR="00806A3A" w:rsidRPr="00806A3A">
        <w:rPr>
          <w:rFonts w:ascii="Arial" w:eastAsia="Times New Roman" w:hAnsi="Arial" w:cs="Arial"/>
          <w:sz w:val="24"/>
          <w:szCs w:val="24"/>
        </w:rPr>
        <w:t xml:space="preserve"> </w:t>
      </w:r>
      <w:r w:rsidR="00806A3A" w:rsidRPr="00806A3A">
        <w:rPr>
          <w:rFonts w:ascii="Arial" w:hAnsi="Arial" w:cs="Arial"/>
          <w:sz w:val="24"/>
          <w:szCs w:val="24"/>
        </w:rPr>
        <w:t>U </w:t>
      </w:r>
      <w:r w:rsidR="00480B01" w:rsidRPr="00806A3A">
        <w:rPr>
          <w:rFonts w:ascii="Arial" w:hAnsi="Arial" w:cs="Arial"/>
          <w:sz w:val="24"/>
          <w:szCs w:val="24"/>
        </w:rPr>
        <w:t xml:space="preserve">vybraných modelů je dokonce pomocí magnetických destiček vyplněn </w:t>
      </w:r>
      <w:r w:rsidR="000E3A70">
        <w:rPr>
          <w:rFonts w:ascii="Arial" w:hAnsi="Arial" w:cs="Arial"/>
          <w:sz w:val="24"/>
          <w:szCs w:val="24"/>
        </w:rPr>
        <w:t xml:space="preserve">jejich </w:t>
      </w:r>
      <w:r w:rsidR="00480B01" w:rsidRPr="00806A3A">
        <w:rPr>
          <w:rFonts w:ascii="Arial" w:hAnsi="Arial" w:cs="Arial"/>
          <w:sz w:val="24"/>
          <w:szCs w:val="24"/>
        </w:rPr>
        <w:t xml:space="preserve">ovládací prostor identickým povrchem s dveřmi, čímž je dosaženo efektu částečně skrytého madla, kdy zůstává viditelná pouze </w:t>
      </w:r>
      <w:r w:rsidR="000E3A70">
        <w:rPr>
          <w:rFonts w:ascii="Arial" w:hAnsi="Arial" w:cs="Arial"/>
          <w:sz w:val="24"/>
          <w:szCs w:val="24"/>
        </w:rPr>
        <w:t xml:space="preserve">jeho </w:t>
      </w:r>
      <w:r w:rsidR="00480B01" w:rsidRPr="00806A3A">
        <w:rPr>
          <w:rFonts w:ascii="Arial" w:hAnsi="Arial" w:cs="Arial"/>
          <w:sz w:val="24"/>
          <w:szCs w:val="24"/>
        </w:rPr>
        <w:t xml:space="preserve">okrajová kontura </w:t>
      </w:r>
      <w:r w:rsidR="000E3A70">
        <w:rPr>
          <w:rFonts w:ascii="Arial" w:hAnsi="Arial" w:cs="Arial"/>
          <w:sz w:val="24"/>
          <w:szCs w:val="24"/>
        </w:rPr>
        <w:t xml:space="preserve">a </w:t>
      </w:r>
      <w:r w:rsidR="00480B01" w:rsidRPr="00806A3A">
        <w:rPr>
          <w:rFonts w:ascii="Arial" w:hAnsi="Arial" w:cs="Arial"/>
          <w:sz w:val="24"/>
          <w:szCs w:val="24"/>
        </w:rPr>
        <w:t xml:space="preserve">úchopná plocha. </w:t>
      </w:r>
    </w:p>
    <w:p w:rsidR="0041554D" w:rsidRPr="00806A3A" w:rsidRDefault="00480B01" w:rsidP="00806A3A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806A3A">
          <w:rPr>
            <w:rStyle w:val="Hypertextovodkaz"/>
            <w:rFonts w:ascii="Arial" w:hAnsi="Arial" w:cs="Arial"/>
            <w:sz w:val="24"/>
            <w:szCs w:val="24"/>
          </w:rPr>
          <w:t>www.magnetic-mt.cz</w:t>
        </w:r>
      </w:hyperlink>
    </w:p>
    <w:sectPr w:rsidR="0041554D" w:rsidRPr="00806A3A" w:rsidSect="00C27B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56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6B9A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6B9A4F" w16cid:durableId="212EEA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72" w:rsidRDefault="008E0372" w:rsidP="006F6BBD">
      <w:pPr>
        <w:spacing w:after="0" w:line="240" w:lineRule="auto"/>
      </w:pPr>
      <w:r>
        <w:separator/>
      </w:r>
    </w:p>
  </w:endnote>
  <w:endnote w:type="continuationSeparator" w:id="0">
    <w:p w:rsidR="008E0372" w:rsidRDefault="008E0372" w:rsidP="006F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 w:rsidP="006E2C7F">
    <w:pPr>
      <w:jc w:val="center"/>
      <w:rPr>
        <w:rFonts w:ascii="Arial" w:hAnsi="Arial" w:cs="Arial"/>
        <w:color w:val="000000"/>
      </w:rPr>
    </w:pPr>
  </w:p>
  <w:p w:rsidR="006E2C7F" w:rsidRPr="0097258D" w:rsidRDefault="006E2C7F" w:rsidP="006E2C7F">
    <w:pPr>
      <w:jc w:val="center"/>
      <w:rPr>
        <w:rFonts w:ascii="Arial" w:hAnsi="Arial" w:cs="Arial"/>
        <w:color w:val="FFFFFF"/>
      </w:rPr>
    </w:pPr>
    <w:proofErr w:type="spellStart"/>
    <w:r>
      <w:rPr>
        <w:rFonts w:ascii="Arial" w:hAnsi="Arial" w:cs="Arial"/>
        <w:color w:val="000000"/>
      </w:rPr>
      <w:t>Material</w:t>
    </w:r>
    <w:proofErr w:type="spellEnd"/>
    <w:r>
      <w:rPr>
        <w:rFonts w:ascii="Arial" w:hAnsi="Arial" w:cs="Arial"/>
        <w:color w:val="000000"/>
      </w:rPr>
      <w:t xml:space="preserve"> &amp; Technology s.r.o.</w:t>
    </w:r>
    <w:r w:rsidRPr="0097258D">
      <w:rPr>
        <w:rFonts w:ascii="Arial" w:hAnsi="Arial" w:cs="Arial"/>
        <w:color w:val="000000"/>
      </w:rPr>
      <w:t>/</w:t>
    </w:r>
    <w:r>
      <w:rPr>
        <w:rFonts w:ascii="Arial" w:hAnsi="Arial" w:cs="Arial"/>
        <w:color w:val="000000"/>
      </w:rPr>
      <w:t>Českého Odboje 1044/518 01</w:t>
    </w:r>
    <w:r w:rsidRPr="0097258D">
      <w:rPr>
        <w:rFonts w:ascii="Arial" w:hAnsi="Arial" w:cs="Arial"/>
        <w:color w:val="000000"/>
      </w:rPr>
      <w:t>/</w:t>
    </w:r>
    <w:r>
      <w:rPr>
        <w:rFonts w:ascii="Arial" w:hAnsi="Arial" w:cs="Arial"/>
        <w:color w:val="000000"/>
      </w:rPr>
      <w:t>Dobruška pod Orlickými horami</w:t>
    </w:r>
    <w:r w:rsidRPr="0097258D">
      <w:rPr>
        <w:rFonts w:ascii="Arial" w:hAnsi="Arial" w:cs="Arial"/>
        <w:color w:val="000000"/>
      </w:rPr>
      <w:br/>
      <w:t>tel.: +</w:t>
    </w:r>
    <w:r>
      <w:rPr>
        <w:rFonts w:ascii="Arial" w:hAnsi="Arial" w:cs="Arial"/>
        <w:color w:val="000000"/>
      </w:rPr>
      <w:t>420 491 474 632</w:t>
    </w:r>
    <w:r w:rsidRPr="0097258D">
      <w:rPr>
        <w:rFonts w:ascii="Arial" w:hAnsi="Arial" w:cs="Arial"/>
        <w:color w:val="000000"/>
      </w:rPr>
      <w:t>/fax: +420 491 474 625/e-mail:</w:t>
    </w:r>
    <w:r w:rsidRPr="0097258D">
      <w:rPr>
        <w:rFonts w:ascii="Arial" w:hAnsi="Arial" w:cs="Arial"/>
        <w:color w:val="FFFFFF"/>
      </w:rPr>
      <w:t xml:space="preserve"> </w:t>
    </w:r>
    <w:hyperlink r:id="rId1" w:history="1">
      <w:r w:rsidRPr="0097258D">
        <w:rPr>
          <w:rStyle w:val="Hypertextovodkaz"/>
          <w:rFonts w:ascii="Arial" w:hAnsi="Arial" w:cs="Arial"/>
        </w:rPr>
        <w:t>info@kliky-mt.cz</w:t>
      </w:r>
    </w:hyperlink>
    <w:r w:rsidRPr="0097258D">
      <w:rPr>
        <w:rFonts w:ascii="Arial" w:hAnsi="Arial" w:cs="Arial"/>
        <w:color w:val="FFFFFF"/>
      </w:rPr>
      <w:t xml:space="preserve"> / </w:t>
    </w:r>
    <w:hyperlink r:id="rId2" w:history="1">
      <w:r w:rsidRPr="0097258D">
        <w:rPr>
          <w:rStyle w:val="Hypertextovodkaz"/>
          <w:rFonts w:ascii="Arial" w:hAnsi="Arial" w:cs="Arial"/>
        </w:rPr>
        <w:t>www.kliky-mt.cz</w:t>
      </w:r>
    </w:hyperlink>
  </w:p>
  <w:p w:rsidR="000C1642" w:rsidRDefault="000C164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72" w:rsidRDefault="008E0372" w:rsidP="006F6BBD">
      <w:pPr>
        <w:spacing w:after="0" w:line="240" w:lineRule="auto"/>
      </w:pPr>
      <w:r>
        <w:separator/>
      </w:r>
    </w:p>
  </w:footnote>
  <w:footnote w:type="continuationSeparator" w:id="0">
    <w:p w:rsidR="008E0372" w:rsidRDefault="008E0372" w:rsidP="006F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55" w:rsidRDefault="001F4201" w:rsidP="00832CAA">
    <w:pPr>
      <w:pStyle w:val="Zhlav"/>
      <w:tabs>
        <w:tab w:val="clear" w:pos="9072"/>
      </w:tabs>
      <w:ind w:right="-284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4633595</wp:posOffset>
          </wp:positionH>
          <wp:positionV relativeFrom="paragraph">
            <wp:posOffset>-230505</wp:posOffset>
          </wp:positionV>
          <wp:extent cx="1285316" cy="820800"/>
          <wp:effectExtent l="0" t="0" r="0" b="0"/>
          <wp:wrapSquare wrapText="bothSides"/>
          <wp:docPr id="2" name="Obrázek 2" descr="C:\Users\uživatel\AppData\Local\Microsoft\Windows\INetCache\Content.Word\M&amp;T logo manufactur#11AE81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Content.Word\M&amp;T logo manufactur#11AE81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316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5AD5"/>
    <w:multiLevelType w:val="hybridMultilevel"/>
    <w:tmpl w:val="EB9EA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22799"/>
    <w:multiLevelType w:val="hybridMultilevel"/>
    <w:tmpl w:val="C0724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402C4"/>
    <w:multiLevelType w:val="hybridMultilevel"/>
    <w:tmpl w:val="534C0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a">
    <w15:presenceInfo w15:providerId="None" w15:userId="Mar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BD"/>
    <w:rsid w:val="0000471A"/>
    <w:rsid w:val="00015E7A"/>
    <w:rsid w:val="000536C4"/>
    <w:rsid w:val="00067839"/>
    <w:rsid w:val="0007047B"/>
    <w:rsid w:val="00093502"/>
    <w:rsid w:val="000A1B2C"/>
    <w:rsid w:val="000A26B6"/>
    <w:rsid w:val="000B4B56"/>
    <w:rsid w:val="000C1642"/>
    <w:rsid w:val="000D7133"/>
    <w:rsid w:val="000E2C23"/>
    <w:rsid w:val="000E3A70"/>
    <w:rsid w:val="000F4F61"/>
    <w:rsid w:val="00102147"/>
    <w:rsid w:val="00150DD5"/>
    <w:rsid w:val="0015543F"/>
    <w:rsid w:val="00162179"/>
    <w:rsid w:val="00184B0C"/>
    <w:rsid w:val="00196249"/>
    <w:rsid w:val="001C4559"/>
    <w:rsid w:val="001E1358"/>
    <w:rsid w:val="001F4201"/>
    <w:rsid w:val="002008E1"/>
    <w:rsid w:val="002053C8"/>
    <w:rsid w:val="0021666E"/>
    <w:rsid w:val="002A7E61"/>
    <w:rsid w:val="002B35BE"/>
    <w:rsid w:val="002E1923"/>
    <w:rsid w:val="00314AF5"/>
    <w:rsid w:val="00363E4D"/>
    <w:rsid w:val="00363E61"/>
    <w:rsid w:val="00372E24"/>
    <w:rsid w:val="003742E5"/>
    <w:rsid w:val="003805B1"/>
    <w:rsid w:val="00382337"/>
    <w:rsid w:val="003951B0"/>
    <w:rsid w:val="003B618D"/>
    <w:rsid w:val="003B7547"/>
    <w:rsid w:val="003F28B2"/>
    <w:rsid w:val="004127C6"/>
    <w:rsid w:val="0041554D"/>
    <w:rsid w:val="004231CC"/>
    <w:rsid w:val="00435475"/>
    <w:rsid w:val="004620F0"/>
    <w:rsid w:val="00480B01"/>
    <w:rsid w:val="004C4E74"/>
    <w:rsid w:val="004F5AFB"/>
    <w:rsid w:val="004F6214"/>
    <w:rsid w:val="005355AD"/>
    <w:rsid w:val="00552513"/>
    <w:rsid w:val="0058514C"/>
    <w:rsid w:val="005A2910"/>
    <w:rsid w:val="005C51CF"/>
    <w:rsid w:val="005E7154"/>
    <w:rsid w:val="005F32AD"/>
    <w:rsid w:val="0062009D"/>
    <w:rsid w:val="006A1E91"/>
    <w:rsid w:val="006A2F27"/>
    <w:rsid w:val="006C370E"/>
    <w:rsid w:val="006C5626"/>
    <w:rsid w:val="006D57A3"/>
    <w:rsid w:val="006E2C7F"/>
    <w:rsid w:val="006F6BBD"/>
    <w:rsid w:val="00707855"/>
    <w:rsid w:val="00712B03"/>
    <w:rsid w:val="00746B11"/>
    <w:rsid w:val="00757D7D"/>
    <w:rsid w:val="007659AD"/>
    <w:rsid w:val="007C5E76"/>
    <w:rsid w:val="007E6B14"/>
    <w:rsid w:val="007F2624"/>
    <w:rsid w:val="00806A3A"/>
    <w:rsid w:val="008079E0"/>
    <w:rsid w:val="00821D8E"/>
    <w:rsid w:val="00823F6D"/>
    <w:rsid w:val="00832CAA"/>
    <w:rsid w:val="0087149C"/>
    <w:rsid w:val="00875562"/>
    <w:rsid w:val="008772E5"/>
    <w:rsid w:val="008C1EE8"/>
    <w:rsid w:val="008C638E"/>
    <w:rsid w:val="008D6A63"/>
    <w:rsid w:val="008E0372"/>
    <w:rsid w:val="00902F94"/>
    <w:rsid w:val="00905198"/>
    <w:rsid w:val="0090705D"/>
    <w:rsid w:val="00912E06"/>
    <w:rsid w:val="00953A2F"/>
    <w:rsid w:val="00955321"/>
    <w:rsid w:val="00963A1B"/>
    <w:rsid w:val="009736FD"/>
    <w:rsid w:val="009C1898"/>
    <w:rsid w:val="009C4D06"/>
    <w:rsid w:val="009D77C1"/>
    <w:rsid w:val="009E3B4E"/>
    <w:rsid w:val="009E3E88"/>
    <w:rsid w:val="00A017FA"/>
    <w:rsid w:val="00A509A5"/>
    <w:rsid w:val="00A604F4"/>
    <w:rsid w:val="00A668C6"/>
    <w:rsid w:val="00A75F01"/>
    <w:rsid w:val="00A80139"/>
    <w:rsid w:val="00A85DBF"/>
    <w:rsid w:val="00AA5D38"/>
    <w:rsid w:val="00AC4443"/>
    <w:rsid w:val="00AD2038"/>
    <w:rsid w:val="00AE31FD"/>
    <w:rsid w:val="00AF7B55"/>
    <w:rsid w:val="00B567AD"/>
    <w:rsid w:val="00B5697D"/>
    <w:rsid w:val="00B95F21"/>
    <w:rsid w:val="00BA6351"/>
    <w:rsid w:val="00BB2836"/>
    <w:rsid w:val="00BB609D"/>
    <w:rsid w:val="00BD52DF"/>
    <w:rsid w:val="00BE6C08"/>
    <w:rsid w:val="00C27BFB"/>
    <w:rsid w:val="00C326A9"/>
    <w:rsid w:val="00C52403"/>
    <w:rsid w:val="00C56C28"/>
    <w:rsid w:val="00C77A27"/>
    <w:rsid w:val="00C92044"/>
    <w:rsid w:val="00C96BA6"/>
    <w:rsid w:val="00CB3E58"/>
    <w:rsid w:val="00CD6EE3"/>
    <w:rsid w:val="00CE4E2C"/>
    <w:rsid w:val="00D20629"/>
    <w:rsid w:val="00D55F8A"/>
    <w:rsid w:val="00D77A7E"/>
    <w:rsid w:val="00DC2498"/>
    <w:rsid w:val="00DF5B16"/>
    <w:rsid w:val="00E006AC"/>
    <w:rsid w:val="00E031EB"/>
    <w:rsid w:val="00E125CA"/>
    <w:rsid w:val="00E24067"/>
    <w:rsid w:val="00E2620C"/>
    <w:rsid w:val="00E35B83"/>
    <w:rsid w:val="00E65DA5"/>
    <w:rsid w:val="00E663B5"/>
    <w:rsid w:val="00E70F7B"/>
    <w:rsid w:val="00ED2DBE"/>
    <w:rsid w:val="00F3254D"/>
    <w:rsid w:val="00F500EE"/>
    <w:rsid w:val="00F66515"/>
    <w:rsid w:val="00F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B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A7E61"/>
    <w:pPr>
      <w:spacing w:after="120"/>
    </w:pPr>
    <w:rPr>
      <w:rFonts w:ascii="Comic Sans MS" w:eastAsiaTheme="minorHAnsi" w:hAnsi="Comic Sans MS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7E61"/>
    <w:rPr>
      <w:rFonts w:ascii="Comic Sans MS" w:hAnsi="Comic Sans MS"/>
    </w:rPr>
  </w:style>
  <w:style w:type="paragraph" w:styleId="Zhlav">
    <w:name w:val="header"/>
    <w:basedOn w:val="Normln"/>
    <w:link w:val="ZhlavChar"/>
    <w:uiPriority w:val="99"/>
    <w:unhideWhenUsed/>
    <w:rsid w:val="006F6BBD"/>
    <w:pPr>
      <w:tabs>
        <w:tab w:val="center" w:pos="4536"/>
        <w:tab w:val="right" w:pos="9072"/>
      </w:tabs>
      <w:spacing w:after="0" w:line="240" w:lineRule="auto"/>
    </w:pPr>
    <w:rPr>
      <w:rFonts w:ascii="Comic Sans MS" w:eastAsiaTheme="minorHAnsi" w:hAnsi="Comic Sans MS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6F6BBD"/>
    <w:rPr>
      <w:rFonts w:ascii="Comic Sans MS" w:hAnsi="Comic Sans MS"/>
    </w:rPr>
  </w:style>
  <w:style w:type="paragraph" w:styleId="Zpat">
    <w:name w:val="footer"/>
    <w:basedOn w:val="Normln"/>
    <w:link w:val="ZpatChar"/>
    <w:uiPriority w:val="99"/>
    <w:unhideWhenUsed/>
    <w:rsid w:val="006F6BBD"/>
    <w:pPr>
      <w:tabs>
        <w:tab w:val="center" w:pos="4536"/>
        <w:tab w:val="right" w:pos="9072"/>
      </w:tabs>
      <w:spacing w:after="0" w:line="240" w:lineRule="auto"/>
    </w:pPr>
    <w:rPr>
      <w:rFonts w:ascii="Comic Sans MS" w:eastAsiaTheme="minorHAnsi" w:hAnsi="Comic Sans MS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6F6BBD"/>
    <w:rPr>
      <w:rFonts w:ascii="Comic Sans MS" w:hAnsi="Comic Sans MS"/>
    </w:rPr>
  </w:style>
  <w:style w:type="character" w:styleId="Hypertextovodkaz">
    <w:name w:val="Hyperlink"/>
    <w:basedOn w:val="Standardnpsmoodstavce"/>
    <w:uiPriority w:val="99"/>
    <w:unhideWhenUsed/>
    <w:rsid w:val="00953A2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078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8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85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8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85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855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A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6C2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75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B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A7E61"/>
    <w:pPr>
      <w:spacing w:after="120"/>
    </w:pPr>
    <w:rPr>
      <w:rFonts w:ascii="Comic Sans MS" w:eastAsiaTheme="minorHAnsi" w:hAnsi="Comic Sans MS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7E61"/>
    <w:rPr>
      <w:rFonts w:ascii="Comic Sans MS" w:hAnsi="Comic Sans MS"/>
    </w:rPr>
  </w:style>
  <w:style w:type="paragraph" w:styleId="Zhlav">
    <w:name w:val="header"/>
    <w:basedOn w:val="Normln"/>
    <w:link w:val="ZhlavChar"/>
    <w:uiPriority w:val="99"/>
    <w:unhideWhenUsed/>
    <w:rsid w:val="006F6BBD"/>
    <w:pPr>
      <w:tabs>
        <w:tab w:val="center" w:pos="4536"/>
        <w:tab w:val="right" w:pos="9072"/>
      </w:tabs>
      <w:spacing w:after="0" w:line="240" w:lineRule="auto"/>
    </w:pPr>
    <w:rPr>
      <w:rFonts w:ascii="Comic Sans MS" w:eastAsiaTheme="minorHAnsi" w:hAnsi="Comic Sans MS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6F6BBD"/>
    <w:rPr>
      <w:rFonts w:ascii="Comic Sans MS" w:hAnsi="Comic Sans MS"/>
    </w:rPr>
  </w:style>
  <w:style w:type="paragraph" w:styleId="Zpat">
    <w:name w:val="footer"/>
    <w:basedOn w:val="Normln"/>
    <w:link w:val="ZpatChar"/>
    <w:uiPriority w:val="99"/>
    <w:unhideWhenUsed/>
    <w:rsid w:val="006F6BBD"/>
    <w:pPr>
      <w:tabs>
        <w:tab w:val="center" w:pos="4536"/>
        <w:tab w:val="right" w:pos="9072"/>
      </w:tabs>
      <w:spacing w:after="0" w:line="240" w:lineRule="auto"/>
    </w:pPr>
    <w:rPr>
      <w:rFonts w:ascii="Comic Sans MS" w:eastAsiaTheme="minorHAnsi" w:hAnsi="Comic Sans MS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6F6BBD"/>
    <w:rPr>
      <w:rFonts w:ascii="Comic Sans MS" w:hAnsi="Comic Sans MS"/>
    </w:rPr>
  </w:style>
  <w:style w:type="character" w:styleId="Hypertextovodkaz">
    <w:name w:val="Hyperlink"/>
    <w:basedOn w:val="Standardnpsmoodstavce"/>
    <w:uiPriority w:val="99"/>
    <w:unhideWhenUsed/>
    <w:rsid w:val="00953A2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078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8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85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8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85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855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A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6C2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75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512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75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agnetic-mt.cz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iky-mt.cz" TargetMode="External"/><Relationship Id="rId1" Type="http://schemas.openxmlformats.org/officeDocument/2006/relationships/hyperlink" Target="mailto:info@kliky-m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Uzivatel</cp:lastModifiedBy>
  <cp:revision>8</cp:revision>
  <dcterms:created xsi:type="dcterms:W3CDTF">2019-09-20T06:33:00Z</dcterms:created>
  <dcterms:modified xsi:type="dcterms:W3CDTF">2020-03-19T14:36:00Z</dcterms:modified>
</cp:coreProperties>
</file>