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6C4" w:rsidRPr="00BB246B" w:rsidRDefault="004066C4" w:rsidP="00266136">
      <w:pPr>
        <w:spacing w:after="240"/>
        <w:ind w:left="709" w:right="651" w:firstLine="0"/>
        <w:rPr>
          <w:rFonts w:ascii="Arial" w:hAnsi="Arial" w:cs="Arial"/>
          <w:sz w:val="24"/>
          <w:szCs w:val="24"/>
          <w:lang w:val="cs-CZ"/>
        </w:rPr>
      </w:pPr>
    </w:p>
    <w:p w:rsidR="00266136" w:rsidRPr="00BB246B" w:rsidRDefault="00C31A47" w:rsidP="00C31A47">
      <w:pPr>
        <w:spacing w:after="200"/>
        <w:ind w:left="709" w:right="652" w:firstLine="0"/>
        <w:jc w:val="both"/>
        <w:rPr>
          <w:rFonts w:ascii="Arial" w:hAnsi="Arial" w:cs="Arial"/>
          <w:b/>
          <w:noProof/>
          <w:sz w:val="28"/>
          <w:szCs w:val="24"/>
          <w:lang w:val="cs-CZ"/>
        </w:rPr>
      </w:pPr>
      <w:r w:rsidRPr="00BB246B">
        <w:rPr>
          <w:rFonts w:ascii="Arial" w:hAnsi="Arial" w:cs="Arial"/>
          <w:b/>
          <w:noProof/>
          <w:sz w:val="28"/>
          <w:szCs w:val="24"/>
          <w:lang w:val="cs-CZ"/>
        </w:rPr>
        <w:t xml:space="preserve">MINIMAL / MAXIMAL – kování </w:t>
      </w:r>
      <w:r w:rsidR="001C7572" w:rsidRPr="00BB246B">
        <w:rPr>
          <w:rFonts w:ascii="Arial" w:hAnsi="Arial" w:cs="Arial"/>
          <w:b/>
          <w:noProof/>
          <w:sz w:val="28"/>
          <w:szCs w:val="24"/>
          <w:lang w:val="cs-CZ"/>
        </w:rPr>
        <w:t>v minimalistickém designu</w:t>
      </w:r>
    </w:p>
    <w:p w:rsidR="009773C5" w:rsidRDefault="00762025" w:rsidP="00504B17">
      <w:pPr>
        <w:spacing w:after="120"/>
        <w:ind w:left="709" w:right="652" w:firstLine="0"/>
        <w:jc w:val="both"/>
        <w:rPr>
          <w:rFonts w:ascii="Arial" w:hAnsi="Arial" w:cs="Arial"/>
          <w:i/>
          <w:noProof/>
          <w:sz w:val="24"/>
          <w:szCs w:val="24"/>
        </w:rPr>
      </w:pPr>
      <w:r>
        <w:rPr>
          <w:rFonts w:ascii="Arial" w:hAnsi="Arial" w:cs="Arial"/>
          <w:i/>
          <w:noProof/>
          <w:sz w:val="24"/>
          <w:szCs w:val="24"/>
        </w:rPr>
        <w:t>Výjimečný nadčasový design, inovativní provedení i kvalitní materiálové zpracování působivých kolekcí kování MINIMAL a MAXIMAL přineslo v roce 2013 jejich výrobci M&amp;T prestižní mezinárodní ocenění Red Dot Design Award. Jejich vzhled a dokonale čisté linie</w:t>
      </w:r>
      <w:r w:rsidR="00501F85">
        <w:rPr>
          <w:rFonts w:ascii="Arial" w:hAnsi="Arial" w:cs="Arial"/>
          <w:i/>
          <w:noProof/>
          <w:sz w:val="24"/>
          <w:szCs w:val="24"/>
        </w:rPr>
        <w:t xml:space="preserve"> však stále plně vyhovují požadavkům minimalistického interiéru. </w:t>
      </w:r>
    </w:p>
    <w:tbl>
      <w:tblPr>
        <w:tblStyle w:val="Mkatabulky"/>
        <w:tblpPr w:leftFromText="141" w:rightFromText="141" w:vertAnchor="page" w:horzAnchor="page" w:tblpX="8402" w:tblpY="48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tblGrid>
      <w:tr w:rsidR="009773C5" w:rsidTr="003F0B52">
        <w:tc>
          <w:tcPr>
            <w:tcW w:w="2836" w:type="dxa"/>
          </w:tcPr>
          <w:p w:rsidR="009773C5" w:rsidRDefault="009773C5" w:rsidP="003F0B52">
            <w:pPr>
              <w:jc w:val="center"/>
              <w:rPr>
                <w:rFonts w:ascii="Arial" w:hAnsi="Arial" w:cs="Arial"/>
                <w:i/>
                <w:noProof/>
                <w:sz w:val="24"/>
                <w:szCs w:val="24"/>
              </w:rPr>
            </w:pPr>
            <w:r>
              <w:rPr>
                <w:noProof/>
                <w:lang w:eastAsia="cs-CZ"/>
              </w:rPr>
              <w:drawing>
                <wp:inline distT="0" distB="0" distL="0" distR="0" wp14:anchorId="18C0A1D3" wp14:editId="310CCDEE">
                  <wp:extent cx="1404113" cy="720000"/>
                  <wp:effectExtent l="0" t="0" r="5715"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404113"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9773C5" w:rsidTr="003F0B52">
        <w:tc>
          <w:tcPr>
            <w:tcW w:w="2836" w:type="dxa"/>
          </w:tcPr>
          <w:p w:rsidR="009773C5" w:rsidRDefault="009773C5" w:rsidP="003F0B52">
            <w:pPr>
              <w:jc w:val="center"/>
              <w:rPr>
                <w:rFonts w:ascii="Arial" w:hAnsi="Arial" w:cs="Arial"/>
                <w:i/>
                <w:noProof/>
                <w:sz w:val="24"/>
                <w:szCs w:val="24"/>
              </w:rPr>
            </w:pPr>
            <w:r w:rsidRPr="0037106C">
              <w:rPr>
                <w:rFonts w:ascii="Arial" w:hAnsi="Arial" w:cs="Arial"/>
                <w:i/>
                <w:noProof/>
                <w:sz w:val="20"/>
                <w:szCs w:val="24"/>
              </w:rPr>
              <w:t>klika MINIMAL,</w:t>
            </w:r>
            <w:r>
              <w:rPr>
                <w:rFonts w:ascii="Arial" w:hAnsi="Arial" w:cs="Arial"/>
                <w:i/>
                <w:noProof/>
                <w:sz w:val="20"/>
                <w:szCs w:val="24"/>
              </w:rPr>
              <w:t>povrch</w:t>
            </w:r>
            <w:r w:rsidRPr="0037106C">
              <w:rPr>
                <w:rFonts w:ascii="Arial" w:hAnsi="Arial" w:cs="Arial"/>
                <w:i/>
                <w:noProof/>
                <w:sz w:val="20"/>
                <w:szCs w:val="24"/>
              </w:rPr>
              <w:t xml:space="preserve"> titan černý mat</w:t>
            </w:r>
          </w:p>
        </w:tc>
      </w:tr>
      <w:tr w:rsidR="009773C5" w:rsidTr="003F0B52">
        <w:tc>
          <w:tcPr>
            <w:tcW w:w="2836" w:type="dxa"/>
          </w:tcPr>
          <w:p w:rsidR="009773C5" w:rsidRDefault="009773C5" w:rsidP="003F0B52">
            <w:pPr>
              <w:jc w:val="center"/>
              <w:rPr>
                <w:rFonts w:ascii="Arial" w:hAnsi="Arial" w:cs="Arial"/>
                <w:i/>
                <w:noProof/>
                <w:sz w:val="24"/>
                <w:szCs w:val="24"/>
              </w:rPr>
            </w:pPr>
            <w:r>
              <w:rPr>
                <w:noProof/>
                <w:lang w:eastAsia="cs-CZ"/>
              </w:rPr>
              <w:drawing>
                <wp:inline distT="0" distB="0" distL="0" distR="0" wp14:anchorId="5344F8BA" wp14:editId="1806EC89">
                  <wp:extent cx="1319580" cy="75600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19580" cy="756000"/>
                          </a:xfrm>
                          <a:prstGeom prst="rect">
                            <a:avLst/>
                          </a:prstGeom>
                          <a:ln>
                            <a:noFill/>
                          </a:ln>
                          <a:extLst>
                            <a:ext uri="{53640926-AAD7-44D8-BBD7-CCE9431645EC}">
                              <a14:shadowObscured xmlns:a14="http://schemas.microsoft.com/office/drawing/2010/main"/>
                            </a:ext>
                          </a:extLst>
                        </pic:spPr>
                      </pic:pic>
                    </a:graphicData>
                  </a:graphic>
                </wp:inline>
              </w:drawing>
            </w:r>
          </w:p>
        </w:tc>
      </w:tr>
      <w:tr w:rsidR="009773C5" w:rsidTr="003F0B52">
        <w:tc>
          <w:tcPr>
            <w:tcW w:w="2836" w:type="dxa"/>
          </w:tcPr>
          <w:p w:rsidR="009773C5" w:rsidRDefault="009773C5" w:rsidP="003F0B52">
            <w:pPr>
              <w:jc w:val="center"/>
              <w:rPr>
                <w:rFonts w:ascii="Arial" w:hAnsi="Arial" w:cs="Arial"/>
                <w:i/>
                <w:noProof/>
                <w:sz w:val="24"/>
                <w:szCs w:val="24"/>
              </w:rPr>
            </w:pPr>
            <w:r w:rsidRPr="0037106C">
              <w:rPr>
                <w:rFonts w:ascii="Arial" w:hAnsi="Arial" w:cs="Arial"/>
                <w:i/>
                <w:noProof/>
                <w:sz w:val="20"/>
                <w:szCs w:val="24"/>
              </w:rPr>
              <w:t xml:space="preserve">klika </w:t>
            </w:r>
            <w:r>
              <w:rPr>
                <w:rFonts w:ascii="Arial" w:hAnsi="Arial" w:cs="Arial"/>
                <w:i/>
                <w:noProof/>
                <w:sz w:val="20"/>
                <w:szCs w:val="24"/>
              </w:rPr>
              <w:t>MAXIMAL, povrch</w:t>
            </w:r>
            <w:r w:rsidRPr="0037106C">
              <w:rPr>
                <w:rFonts w:ascii="Arial" w:hAnsi="Arial" w:cs="Arial"/>
                <w:i/>
                <w:noProof/>
                <w:sz w:val="20"/>
                <w:szCs w:val="24"/>
              </w:rPr>
              <w:t xml:space="preserve"> titan černý mat, výplň šedá perleť</w:t>
            </w:r>
          </w:p>
        </w:tc>
      </w:tr>
    </w:tbl>
    <w:tbl>
      <w:tblPr>
        <w:tblStyle w:val="Mkatabulky"/>
        <w:tblpPr w:leftFromText="141" w:rightFromText="141" w:vertAnchor="text" w:horzAnchor="page" w:tblpX="868" w:tblpY="35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tblGrid>
      <w:tr w:rsidR="009773C5" w:rsidTr="009773C5">
        <w:tc>
          <w:tcPr>
            <w:tcW w:w="3227" w:type="dxa"/>
          </w:tcPr>
          <w:p w:rsidR="009773C5" w:rsidRDefault="009773C5" w:rsidP="009773C5">
            <w:pPr>
              <w:ind w:right="652"/>
              <w:jc w:val="both"/>
              <w:rPr>
                <w:rFonts w:ascii="Arial" w:hAnsi="Arial" w:cs="Arial"/>
                <w:sz w:val="24"/>
                <w:szCs w:val="24"/>
              </w:rPr>
            </w:pPr>
            <w:r>
              <w:rPr>
                <w:noProof/>
                <w:lang w:eastAsia="cs-CZ"/>
              </w:rPr>
              <w:drawing>
                <wp:inline distT="0" distB="0" distL="0" distR="0" wp14:anchorId="78CAAC73" wp14:editId="1246AF84">
                  <wp:extent cx="1941570" cy="1296000"/>
                  <wp:effectExtent l="0" t="0" r="190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1941570" cy="1296000"/>
                          </a:xfrm>
                          <a:prstGeom prst="rect">
                            <a:avLst/>
                          </a:prstGeom>
                        </pic:spPr>
                      </pic:pic>
                    </a:graphicData>
                  </a:graphic>
                </wp:inline>
              </w:drawing>
            </w:r>
          </w:p>
        </w:tc>
      </w:tr>
      <w:tr w:rsidR="009773C5" w:rsidTr="009773C5">
        <w:tc>
          <w:tcPr>
            <w:tcW w:w="3227" w:type="dxa"/>
          </w:tcPr>
          <w:p w:rsidR="009773C5" w:rsidRPr="0037106C" w:rsidRDefault="009773C5" w:rsidP="009773C5">
            <w:pPr>
              <w:ind w:right="33"/>
              <w:jc w:val="center"/>
              <w:rPr>
                <w:rFonts w:ascii="Arial" w:hAnsi="Arial" w:cs="Arial"/>
                <w:i/>
                <w:sz w:val="24"/>
                <w:szCs w:val="24"/>
              </w:rPr>
            </w:pPr>
            <w:r w:rsidRPr="0037106C">
              <w:rPr>
                <w:rFonts w:ascii="Arial" w:hAnsi="Arial" w:cs="Arial"/>
                <w:i/>
                <w:sz w:val="20"/>
                <w:szCs w:val="24"/>
              </w:rPr>
              <w:t>kování MINIMAL – okenní a dveřní kliky v různých povrchových úpravách</w:t>
            </w:r>
          </w:p>
        </w:tc>
      </w:tr>
    </w:tbl>
    <w:p w:rsidR="001D6A70" w:rsidRDefault="00E30093" w:rsidP="00611EC9">
      <w:pPr>
        <w:spacing w:after="120"/>
        <w:ind w:left="709" w:right="652" w:firstLine="0"/>
        <w:jc w:val="both"/>
        <w:rPr>
          <w:rFonts w:ascii="Arial" w:hAnsi="Arial" w:cs="Arial"/>
          <w:sz w:val="24"/>
          <w:szCs w:val="24"/>
          <w:lang w:val="cs-CZ"/>
        </w:rPr>
      </w:pPr>
      <w:r w:rsidRPr="00BB246B">
        <w:rPr>
          <w:rFonts w:ascii="Arial" w:hAnsi="Arial" w:cs="Arial"/>
          <w:sz w:val="24"/>
          <w:szCs w:val="24"/>
          <w:lang w:val="cs-CZ"/>
        </w:rPr>
        <w:t xml:space="preserve">Výjimečnost a unikátnost kování </w:t>
      </w:r>
      <w:r w:rsidR="00C92E50">
        <w:rPr>
          <w:rFonts w:ascii="Arial" w:hAnsi="Arial" w:cs="Arial"/>
          <w:sz w:val="24"/>
          <w:szCs w:val="24"/>
          <w:lang w:val="cs-CZ"/>
        </w:rPr>
        <w:t>MINIMAL/MAXIMAL</w:t>
      </w:r>
      <w:r w:rsidR="00611EC9">
        <w:rPr>
          <w:rFonts w:ascii="Arial" w:hAnsi="Arial" w:cs="Arial"/>
          <w:sz w:val="24"/>
          <w:szCs w:val="24"/>
          <w:lang w:val="cs-CZ"/>
        </w:rPr>
        <w:t xml:space="preserve"> </w:t>
      </w:r>
      <w:r w:rsidR="00C92E50">
        <w:rPr>
          <w:rFonts w:ascii="Arial" w:hAnsi="Arial" w:cs="Arial"/>
          <w:sz w:val="24"/>
          <w:szCs w:val="24"/>
          <w:lang w:val="cs-CZ"/>
        </w:rPr>
        <w:t>spočívá především v synergii a </w:t>
      </w:r>
      <w:r w:rsidRPr="00BB246B">
        <w:rPr>
          <w:rFonts w:ascii="Arial" w:hAnsi="Arial" w:cs="Arial"/>
          <w:sz w:val="24"/>
          <w:szCs w:val="24"/>
          <w:lang w:val="cs-CZ"/>
        </w:rPr>
        <w:t>variabilitě, kterou nabízí. Jde o ucelenou kolekci, ve které lze najít ve stej</w:t>
      </w:r>
      <w:r w:rsidR="00C92E50">
        <w:rPr>
          <w:rFonts w:ascii="Arial" w:hAnsi="Arial" w:cs="Arial"/>
          <w:sz w:val="24"/>
          <w:szCs w:val="24"/>
          <w:lang w:val="cs-CZ"/>
        </w:rPr>
        <w:t>ném designu a </w:t>
      </w:r>
      <w:r w:rsidRPr="00BB246B">
        <w:rPr>
          <w:rFonts w:ascii="Arial" w:hAnsi="Arial" w:cs="Arial"/>
          <w:sz w:val="24"/>
          <w:szCs w:val="24"/>
          <w:lang w:val="cs-CZ"/>
        </w:rPr>
        <w:t>mnoha barevných i materiálových variantách p</w:t>
      </w:r>
      <w:r w:rsidR="00611EC9">
        <w:rPr>
          <w:rFonts w:ascii="Arial" w:hAnsi="Arial" w:cs="Arial"/>
          <w:sz w:val="24"/>
          <w:szCs w:val="24"/>
          <w:lang w:val="cs-CZ"/>
        </w:rPr>
        <w:t>rodukty pro všechny typy oken a </w:t>
      </w:r>
      <w:r w:rsidRPr="00BB246B">
        <w:rPr>
          <w:rFonts w:ascii="Arial" w:hAnsi="Arial" w:cs="Arial"/>
          <w:sz w:val="24"/>
          <w:szCs w:val="24"/>
          <w:lang w:val="cs-CZ"/>
        </w:rPr>
        <w:t xml:space="preserve">dveří. Materiálovým základem </w:t>
      </w:r>
      <w:r w:rsidR="00BB246B">
        <w:rPr>
          <w:rFonts w:ascii="Arial" w:hAnsi="Arial" w:cs="Arial"/>
          <w:sz w:val="24"/>
          <w:szCs w:val="24"/>
          <w:lang w:val="cs-CZ"/>
        </w:rPr>
        <w:t xml:space="preserve">těchto klik je </w:t>
      </w:r>
      <w:r w:rsidR="00C31A47" w:rsidRPr="00BB246B">
        <w:rPr>
          <w:rFonts w:ascii="Arial" w:hAnsi="Arial" w:cs="Arial"/>
          <w:noProof/>
          <w:sz w:val="24"/>
          <w:szCs w:val="24"/>
          <w:lang w:val="cs-CZ"/>
        </w:rPr>
        <w:t>masivní</w:t>
      </w:r>
      <w:r w:rsidR="00BB246B">
        <w:rPr>
          <w:rFonts w:ascii="Arial" w:hAnsi="Arial" w:cs="Arial"/>
          <w:noProof/>
          <w:sz w:val="24"/>
          <w:szCs w:val="24"/>
          <w:lang w:val="cs-CZ"/>
        </w:rPr>
        <w:t xml:space="preserve"> </w:t>
      </w:r>
      <w:r w:rsidR="00C31A47" w:rsidRPr="00BB246B">
        <w:rPr>
          <w:rFonts w:ascii="Arial" w:hAnsi="Arial" w:cs="Arial"/>
          <w:noProof/>
          <w:sz w:val="24"/>
          <w:szCs w:val="24"/>
          <w:lang w:val="cs-CZ"/>
        </w:rPr>
        <w:t>mosaz</w:t>
      </w:r>
      <w:r w:rsidRPr="00BB246B">
        <w:rPr>
          <w:rFonts w:ascii="Arial" w:hAnsi="Arial" w:cs="Arial"/>
          <w:sz w:val="24"/>
          <w:szCs w:val="24"/>
          <w:lang w:val="cs-CZ"/>
        </w:rPr>
        <w:t xml:space="preserve">, která v kombinaci s kvalitními povrchovými úpravami splňuje veškeré požadavky na dlouhodobou životnost. </w:t>
      </w:r>
      <w:r w:rsidR="009773C5">
        <w:rPr>
          <w:rFonts w:ascii="Arial" w:hAnsi="Arial" w:cs="Arial"/>
          <w:i/>
          <w:sz w:val="24"/>
          <w:szCs w:val="24"/>
          <w:lang w:val="cs-CZ"/>
        </w:rPr>
        <w:t>„Kování MINIMAL i </w:t>
      </w:r>
      <w:r w:rsidR="00BB246B" w:rsidRPr="00EC6BF6">
        <w:rPr>
          <w:rFonts w:ascii="Arial" w:hAnsi="Arial" w:cs="Arial"/>
          <w:i/>
          <w:sz w:val="24"/>
          <w:szCs w:val="24"/>
          <w:lang w:val="cs-CZ"/>
        </w:rPr>
        <w:t xml:space="preserve">MAXIMAL nabízíme </w:t>
      </w:r>
      <w:r w:rsidR="00F220A9" w:rsidRPr="00EC6BF6">
        <w:rPr>
          <w:rFonts w:ascii="Arial" w:hAnsi="Arial" w:cs="Arial"/>
          <w:i/>
          <w:sz w:val="24"/>
          <w:szCs w:val="24"/>
          <w:lang w:val="cs-CZ"/>
        </w:rPr>
        <w:t xml:space="preserve">celkem </w:t>
      </w:r>
      <w:r w:rsidR="00BB246B" w:rsidRPr="00EC6BF6">
        <w:rPr>
          <w:rFonts w:ascii="Arial" w:hAnsi="Arial" w:cs="Arial"/>
          <w:i/>
          <w:sz w:val="24"/>
          <w:szCs w:val="24"/>
          <w:lang w:val="cs-CZ"/>
        </w:rPr>
        <w:t>v</w:t>
      </w:r>
      <w:r w:rsidR="003C251E" w:rsidRPr="00EC6BF6">
        <w:rPr>
          <w:rFonts w:ascii="Arial" w:hAnsi="Arial" w:cs="Arial"/>
          <w:i/>
          <w:sz w:val="24"/>
          <w:szCs w:val="24"/>
          <w:lang w:val="cs-CZ"/>
        </w:rPr>
        <w:t xml:space="preserve"> devíti </w:t>
      </w:r>
      <w:r w:rsidR="00BB246B" w:rsidRPr="00EC6BF6">
        <w:rPr>
          <w:rFonts w:ascii="Arial" w:hAnsi="Arial" w:cs="Arial"/>
          <w:i/>
          <w:sz w:val="24"/>
          <w:szCs w:val="24"/>
          <w:lang w:val="cs-CZ"/>
        </w:rPr>
        <w:t>povrchových úpravách</w:t>
      </w:r>
      <w:r w:rsidR="003C251E" w:rsidRPr="00EC6BF6">
        <w:rPr>
          <w:rFonts w:ascii="Arial" w:hAnsi="Arial" w:cs="Arial"/>
          <w:i/>
          <w:sz w:val="24"/>
          <w:szCs w:val="24"/>
          <w:lang w:val="cs-CZ"/>
        </w:rPr>
        <w:t xml:space="preserve">. Kromě </w:t>
      </w:r>
      <w:r w:rsidR="00EC6BF6" w:rsidRPr="00EC6BF6">
        <w:rPr>
          <w:rFonts w:ascii="Arial" w:hAnsi="Arial" w:cs="Arial"/>
          <w:i/>
          <w:sz w:val="24"/>
          <w:szCs w:val="24"/>
          <w:lang w:val="cs-CZ"/>
        </w:rPr>
        <w:t>variant</w:t>
      </w:r>
      <w:r w:rsidR="003C251E" w:rsidRPr="00EC6BF6">
        <w:rPr>
          <w:rFonts w:ascii="Arial" w:hAnsi="Arial" w:cs="Arial"/>
          <w:i/>
          <w:sz w:val="24"/>
          <w:szCs w:val="24"/>
          <w:lang w:val="cs-CZ"/>
        </w:rPr>
        <w:t xml:space="preserve"> matný nikl, matný nikl broušený a lesklý chrom, které se na kliku nanáší metodou galvanického pokovení, jsou v nabídce také čtyři odstíny titanového povrchu – titan chrom mat, titan černý mat, ti</w:t>
      </w:r>
      <w:r w:rsidR="00EC6BF6">
        <w:rPr>
          <w:rFonts w:ascii="Arial" w:hAnsi="Arial" w:cs="Arial"/>
          <w:i/>
          <w:sz w:val="24"/>
          <w:szCs w:val="24"/>
          <w:lang w:val="cs-CZ"/>
        </w:rPr>
        <w:t xml:space="preserve">tan mosaz mat a titan braun mat,“ </w:t>
      </w:r>
      <w:r w:rsidR="00EC6BF6">
        <w:rPr>
          <w:rFonts w:ascii="Arial" w:hAnsi="Arial" w:cs="Arial"/>
          <w:sz w:val="24"/>
          <w:szCs w:val="24"/>
          <w:lang w:val="cs-CZ"/>
        </w:rPr>
        <w:t xml:space="preserve">jmenuje Roman Ulich, </w:t>
      </w:r>
      <w:r w:rsidR="00C92E50">
        <w:rPr>
          <w:rFonts w:ascii="Arial" w:hAnsi="Arial" w:cs="Arial"/>
          <w:sz w:val="24"/>
          <w:szCs w:val="24"/>
          <w:lang w:val="cs-CZ"/>
        </w:rPr>
        <w:t xml:space="preserve">autor návrhu oceněného kování a zároveň </w:t>
      </w:r>
      <w:r w:rsidR="00EC6BF6">
        <w:rPr>
          <w:rFonts w:ascii="Arial" w:hAnsi="Arial" w:cs="Arial"/>
          <w:sz w:val="24"/>
          <w:szCs w:val="24"/>
          <w:lang w:val="cs-CZ"/>
        </w:rPr>
        <w:t xml:space="preserve">hlavní designér společnosti M&amp;T, </w:t>
      </w:r>
      <w:r w:rsidR="00C92E50">
        <w:rPr>
          <w:rFonts w:ascii="Arial" w:hAnsi="Arial" w:cs="Arial"/>
          <w:sz w:val="24"/>
          <w:szCs w:val="24"/>
          <w:lang w:val="cs-CZ"/>
        </w:rPr>
        <w:t>a </w:t>
      </w:r>
      <w:r w:rsidR="00EC6BF6">
        <w:rPr>
          <w:rFonts w:ascii="Arial" w:hAnsi="Arial" w:cs="Arial"/>
          <w:sz w:val="24"/>
          <w:szCs w:val="24"/>
          <w:lang w:val="cs-CZ"/>
        </w:rPr>
        <w:t xml:space="preserve">dále popisuje: </w:t>
      </w:r>
      <w:r w:rsidR="00EC6BF6">
        <w:rPr>
          <w:rFonts w:ascii="Arial" w:hAnsi="Arial" w:cs="Arial"/>
          <w:i/>
          <w:sz w:val="24"/>
          <w:szCs w:val="24"/>
          <w:lang w:val="cs-CZ"/>
        </w:rPr>
        <w:t>„</w:t>
      </w:r>
      <w:r w:rsidR="003C251E" w:rsidRPr="00EC6BF6">
        <w:rPr>
          <w:rFonts w:ascii="Arial" w:hAnsi="Arial" w:cs="Arial"/>
          <w:i/>
          <w:sz w:val="24"/>
          <w:szCs w:val="24"/>
          <w:lang w:val="cs-CZ"/>
        </w:rPr>
        <w:t xml:space="preserve">Titanová povrchová úprava se na kování nanáší fyzikálním </w:t>
      </w:r>
      <w:proofErr w:type="spellStart"/>
      <w:r w:rsidR="003C251E" w:rsidRPr="00EC6BF6">
        <w:rPr>
          <w:rFonts w:ascii="Arial" w:hAnsi="Arial" w:cs="Arial"/>
          <w:i/>
          <w:sz w:val="24"/>
          <w:szCs w:val="24"/>
          <w:lang w:val="cs-CZ"/>
        </w:rPr>
        <w:t>naprašováním</w:t>
      </w:r>
      <w:proofErr w:type="spellEnd"/>
      <w:r w:rsidR="003C251E" w:rsidRPr="00EC6BF6">
        <w:rPr>
          <w:rFonts w:ascii="Arial" w:hAnsi="Arial" w:cs="Arial"/>
          <w:i/>
          <w:sz w:val="24"/>
          <w:szCs w:val="24"/>
          <w:lang w:val="cs-CZ"/>
        </w:rPr>
        <w:t xml:space="preserve"> plazmovým výbojem, které zaručuje dokonalé přilnutí rovnoměrné tenké tvrdé vrstvy k podkladovému materiálu. Poslední</w:t>
      </w:r>
      <w:r w:rsidR="00504B17">
        <w:rPr>
          <w:rFonts w:ascii="Arial" w:hAnsi="Arial" w:cs="Arial"/>
          <w:i/>
          <w:sz w:val="24"/>
          <w:szCs w:val="24"/>
          <w:lang w:val="cs-CZ"/>
        </w:rPr>
        <w:t>mi</w:t>
      </w:r>
      <w:r w:rsidR="003C251E" w:rsidRPr="00EC6BF6">
        <w:rPr>
          <w:rFonts w:ascii="Arial" w:hAnsi="Arial" w:cs="Arial"/>
          <w:i/>
          <w:sz w:val="24"/>
          <w:szCs w:val="24"/>
          <w:lang w:val="cs-CZ"/>
        </w:rPr>
        <w:t xml:space="preserve"> dvě</w:t>
      </w:r>
      <w:r w:rsidR="00504B17">
        <w:rPr>
          <w:rFonts w:ascii="Arial" w:hAnsi="Arial" w:cs="Arial"/>
          <w:i/>
          <w:sz w:val="24"/>
          <w:szCs w:val="24"/>
          <w:lang w:val="cs-CZ"/>
        </w:rPr>
        <w:t>ma variantami</w:t>
      </w:r>
      <w:r w:rsidR="003C251E" w:rsidRPr="00EC6BF6">
        <w:rPr>
          <w:rFonts w:ascii="Arial" w:hAnsi="Arial" w:cs="Arial"/>
          <w:i/>
          <w:sz w:val="24"/>
          <w:szCs w:val="24"/>
          <w:lang w:val="cs-CZ"/>
        </w:rPr>
        <w:t xml:space="preserve"> pov</w:t>
      </w:r>
      <w:r w:rsidR="00C92E50">
        <w:rPr>
          <w:rFonts w:ascii="Arial" w:hAnsi="Arial" w:cs="Arial"/>
          <w:i/>
          <w:sz w:val="24"/>
          <w:szCs w:val="24"/>
          <w:lang w:val="cs-CZ"/>
        </w:rPr>
        <w:t>rchu kování MINIMAL a </w:t>
      </w:r>
      <w:r w:rsidR="00EC6BF6" w:rsidRPr="00EC6BF6">
        <w:rPr>
          <w:rFonts w:ascii="Arial" w:hAnsi="Arial" w:cs="Arial"/>
          <w:i/>
          <w:sz w:val="24"/>
          <w:szCs w:val="24"/>
          <w:lang w:val="cs-CZ"/>
        </w:rPr>
        <w:t>MAXIMAL jsou</w:t>
      </w:r>
      <w:r w:rsidR="003C251E" w:rsidRPr="00EC6BF6">
        <w:rPr>
          <w:rFonts w:ascii="Arial" w:hAnsi="Arial" w:cs="Arial"/>
          <w:i/>
          <w:sz w:val="24"/>
          <w:szCs w:val="24"/>
          <w:lang w:val="cs-CZ"/>
        </w:rPr>
        <w:t xml:space="preserve"> naturální mosaz v surovém a leštěném provede</w:t>
      </w:r>
      <w:r w:rsidR="00EC6BF6" w:rsidRPr="00EC6BF6">
        <w:rPr>
          <w:rFonts w:ascii="Arial" w:hAnsi="Arial" w:cs="Arial"/>
          <w:i/>
          <w:sz w:val="24"/>
          <w:szCs w:val="24"/>
          <w:lang w:val="cs-CZ"/>
        </w:rPr>
        <w:t xml:space="preserve">ní. Ty se pouze </w:t>
      </w:r>
      <w:r w:rsidR="003C251E" w:rsidRPr="00EC6BF6">
        <w:rPr>
          <w:rFonts w:ascii="Arial" w:hAnsi="Arial" w:cs="Arial"/>
          <w:i/>
          <w:sz w:val="24"/>
          <w:szCs w:val="24"/>
          <w:lang w:val="cs-CZ"/>
        </w:rPr>
        <w:t>mechanicky upraví a nechají se přirozeně stárnout.</w:t>
      </w:r>
      <w:r w:rsidR="00EC6BF6">
        <w:rPr>
          <w:rFonts w:ascii="Arial" w:hAnsi="Arial" w:cs="Arial"/>
          <w:sz w:val="24"/>
          <w:szCs w:val="24"/>
          <w:lang w:val="cs-CZ"/>
        </w:rPr>
        <w:t>“</w:t>
      </w:r>
      <w:r w:rsidR="00611EC9">
        <w:rPr>
          <w:rFonts w:ascii="Arial" w:hAnsi="Arial" w:cs="Arial"/>
          <w:sz w:val="24"/>
          <w:szCs w:val="24"/>
          <w:lang w:val="cs-CZ"/>
        </w:rPr>
        <w:t xml:space="preserve"> </w:t>
      </w:r>
    </w:p>
    <w:p w:rsidR="00EC6BF6" w:rsidRDefault="001D6A70" w:rsidP="00611EC9">
      <w:pPr>
        <w:spacing w:after="120"/>
        <w:ind w:left="709" w:right="652" w:firstLine="0"/>
        <w:jc w:val="both"/>
        <w:rPr>
          <w:rFonts w:ascii="Arial" w:hAnsi="Arial" w:cs="Arial"/>
          <w:sz w:val="24"/>
          <w:szCs w:val="24"/>
          <w:lang w:val="cs-CZ"/>
        </w:rPr>
      </w:pPr>
      <w:r>
        <w:rPr>
          <w:rFonts w:ascii="Arial" w:hAnsi="Arial" w:cs="Arial"/>
          <w:sz w:val="24"/>
          <w:szCs w:val="24"/>
          <w:lang w:val="cs-CZ"/>
        </w:rPr>
        <w:t>Tvarově jsou kolekce MINIMAL a MAXIMAL identické, rozdílem je, že kování</w:t>
      </w:r>
      <w:r w:rsidR="00EC6BF6">
        <w:rPr>
          <w:rFonts w:ascii="Arial" w:hAnsi="Arial" w:cs="Arial"/>
          <w:sz w:val="24"/>
          <w:szCs w:val="24"/>
          <w:lang w:val="cs-CZ"/>
        </w:rPr>
        <w:t xml:space="preserve"> MAXIMAL může</w:t>
      </w:r>
      <w:r w:rsidR="00675A9D">
        <w:rPr>
          <w:rFonts w:ascii="Arial" w:hAnsi="Arial" w:cs="Arial"/>
          <w:sz w:val="24"/>
          <w:szCs w:val="24"/>
          <w:lang w:val="cs-CZ"/>
        </w:rPr>
        <w:t xml:space="preserve"> navíc</w:t>
      </w:r>
      <w:r w:rsidR="00EC6BF6">
        <w:rPr>
          <w:rFonts w:ascii="Arial" w:hAnsi="Arial" w:cs="Arial"/>
          <w:sz w:val="24"/>
          <w:szCs w:val="24"/>
          <w:lang w:val="cs-CZ"/>
        </w:rPr>
        <w:t xml:space="preserve"> na své </w:t>
      </w:r>
      <w:r w:rsidR="00675A9D">
        <w:rPr>
          <w:rFonts w:ascii="Arial" w:hAnsi="Arial" w:cs="Arial"/>
          <w:sz w:val="24"/>
          <w:szCs w:val="24"/>
          <w:lang w:val="cs-CZ"/>
        </w:rPr>
        <w:t xml:space="preserve">pohledové </w:t>
      </w:r>
      <w:r w:rsidR="00EC6BF6">
        <w:rPr>
          <w:rFonts w:ascii="Arial" w:hAnsi="Arial" w:cs="Arial"/>
          <w:sz w:val="24"/>
          <w:szCs w:val="24"/>
          <w:lang w:val="cs-CZ"/>
        </w:rPr>
        <w:t xml:space="preserve">ploše nést zcela identický povrch, jaký mají dveře a díky tomu s nimi </w:t>
      </w:r>
      <w:r w:rsidR="00675A9D">
        <w:rPr>
          <w:rFonts w:ascii="Arial" w:hAnsi="Arial" w:cs="Arial"/>
          <w:sz w:val="24"/>
          <w:szCs w:val="24"/>
          <w:lang w:val="cs-CZ"/>
        </w:rPr>
        <w:t xml:space="preserve">pohledově zcela splývat. </w:t>
      </w:r>
      <w:r w:rsidR="00EC6BF6">
        <w:rPr>
          <w:rFonts w:ascii="Arial" w:hAnsi="Arial" w:cs="Arial"/>
          <w:sz w:val="24"/>
          <w:szCs w:val="24"/>
          <w:lang w:val="cs-CZ"/>
        </w:rPr>
        <w:t xml:space="preserve">K dispozici je nepřeberné množství vkládaných materiálů z pravých dřevěných dýh, kůže různých barev a struktur, </w:t>
      </w:r>
      <w:r w:rsidR="00675A9D">
        <w:rPr>
          <w:rFonts w:ascii="Arial" w:hAnsi="Arial" w:cs="Arial"/>
          <w:sz w:val="24"/>
          <w:szCs w:val="24"/>
          <w:lang w:val="cs-CZ"/>
        </w:rPr>
        <w:t>l</w:t>
      </w:r>
      <w:r w:rsidR="00504B17">
        <w:rPr>
          <w:rFonts w:ascii="Arial" w:hAnsi="Arial" w:cs="Arial"/>
          <w:sz w:val="24"/>
          <w:szCs w:val="24"/>
          <w:lang w:val="cs-CZ"/>
        </w:rPr>
        <w:t>akovaného skla</w:t>
      </w:r>
      <w:r w:rsidR="00675A9D">
        <w:rPr>
          <w:rFonts w:ascii="Arial" w:hAnsi="Arial" w:cs="Arial"/>
          <w:sz w:val="24"/>
          <w:szCs w:val="24"/>
          <w:lang w:val="cs-CZ"/>
        </w:rPr>
        <w:t>, laminátů i strukturovaných kovů.</w:t>
      </w:r>
      <w:r w:rsidR="00611EC9">
        <w:rPr>
          <w:rFonts w:ascii="Arial" w:hAnsi="Arial" w:cs="Arial"/>
          <w:sz w:val="24"/>
          <w:szCs w:val="24"/>
          <w:lang w:val="cs-CZ"/>
        </w:rPr>
        <w:t xml:space="preserve"> Designovou čistotu kliky obou kolekcí navíc podtrhne tzv. neviditelná rozeta.</w:t>
      </w:r>
    </w:p>
    <w:tbl>
      <w:tblPr>
        <w:tblStyle w:val="Mkatabulky"/>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551"/>
        <w:gridCol w:w="2552"/>
        <w:gridCol w:w="2551"/>
      </w:tblGrid>
      <w:tr w:rsidR="009773C5" w:rsidTr="003F0B52">
        <w:tc>
          <w:tcPr>
            <w:tcW w:w="2518" w:type="dxa"/>
          </w:tcPr>
          <w:p w:rsidR="009773C5" w:rsidRDefault="009773C5" w:rsidP="003F0B52">
            <w:pPr>
              <w:ind w:right="652"/>
              <w:jc w:val="both"/>
              <w:rPr>
                <w:rFonts w:ascii="Arial" w:hAnsi="Arial" w:cs="Arial"/>
                <w:sz w:val="24"/>
                <w:szCs w:val="24"/>
              </w:rPr>
            </w:pPr>
            <w:r>
              <w:rPr>
                <w:noProof/>
                <w:lang w:eastAsia="cs-CZ"/>
              </w:rPr>
              <w:drawing>
                <wp:inline distT="0" distB="0" distL="0" distR="0" wp14:anchorId="6D38BEDD" wp14:editId="34FF0D30">
                  <wp:extent cx="1515795" cy="1080000"/>
                  <wp:effectExtent l="0" t="0" r="8255"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515795" cy="1080000"/>
                          </a:xfrm>
                          <a:prstGeom prst="rect">
                            <a:avLst/>
                          </a:prstGeom>
                        </pic:spPr>
                      </pic:pic>
                    </a:graphicData>
                  </a:graphic>
                </wp:inline>
              </w:drawing>
            </w:r>
          </w:p>
        </w:tc>
        <w:tc>
          <w:tcPr>
            <w:tcW w:w="2551" w:type="dxa"/>
          </w:tcPr>
          <w:p w:rsidR="009773C5" w:rsidRDefault="009773C5" w:rsidP="003F0B52">
            <w:pPr>
              <w:ind w:right="652"/>
              <w:jc w:val="both"/>
              <w:rPr>
                <w:noProof/>
                <w:lang w:eastAsia="cs-CZ"/>
              </w:rPr>
            </w:pPr>
            <w:r>
              <w:rPr>
                <w:noProof/>
                <w:lang w:eastAsia="cs-CZ"/>
              </w:rPr>
              <w:drawing>
                <wp:inline distT="0" distB="0" distL="0" distR="0" wp14:anchorId="37A9A94E" wp14:editId="02D0D807">
                  <wp:extent cx="1515795" cy="1080000"/>
                  <wp:effectExtent l="0" t="0" r="8255"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515795" cy="1080000"/>
                          </a:xfrm>
                          <a:prstGeom prst="rect">
                            <a:avLst/>
                          </a:prstGeom>
                        </pic:spPr>
                      </pic:pic>
                    </a:graphicData>
                  </a:graphic>
                </wp:inline>
              </w:drawing>
            </w:r>
          </w:p>
        </w:tc>
        <w:tc>
          <w:tcPr>
            <w:tcW w:w="2552" w:type="dxa"/>
          </w:tcPr>
          <w:p w:rsidR="009773C5" w:rsidRDefault="009773C5" w:rsidP="003F0B52">
            <w:pPr>
              <w:ind w:right="652"/>
              <w:jc w:val="both"/>
              <w:rPr>
                <w:rFonts w:ascii="Arial" w:hAnsi="Arial" w:cs="Arial"/>
                <w:sz w:val="24"/>
                <w:szCs w:val="24"/>
              </w:rPr>
            </w:pPr>
            <w:r>
              <w:rPr>
                <w:noProof/>
                <w:lang w:eastAsia="cs-CZ"/>
              </w:rPr>
              <w:drawing>
                <wp:inline distT="0" distB="0" distL="0" distR="0" wp14:anchorId="20FC2AFC" wp14:editId="0509BFFF">
                  <wp:extent cx="1515795" cy="1080000"/>
                  <wp:effectExtent l="0" t="0" r="8255"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515795" cy="1080000"/>
                          </a:xfrm>
                          <a:prstGeom prst="rect">
                            <a:avLst/>
                          </a:prstGeom>
                        </pic:spPr>
                      </pic:pic>
                    </a:graphicData>
                  </a:graphic>
                </wp:inline>
              </w:drawing>
            </w:r>
          </w:p>
        </w:tc>
        <w:tc>
          <w:tcPr>
            <w:tcW w:w="2551" w:type="dxa"/>
          </w:tcPr>
          <w:p w:rsidR="009773C5" w:rsidRDefault="009773C5" w:rsidP="003F0B52">
            <w:pPr>
              <w:ind w:right="652"/>
              <w:jc w:val="both"/>
              <w:rPr>
                <w:rFonts w:ascii="Arial" w:hAnsi="Arial" w:cs="Arial"/>
                <w:sz w:val="24"/>
                <w:szCs w:val="24"/>
              </w:rPr>
            </w:pPr>
            <w:r>
              <w:rPr>
                <w:noProof/>
                <w:lang w:eastAsia="cs-CZ"/>
              </w:rPr>
              <w:drawing>
                <wp:inline distT="0" distB="0" distL="0" distR="0" wp14:anchorId="621757D3" wp14:editId="349130B7">
                  <wp:extent cx="1515795" cy="1080000"/>
                  <wp:effectExtent l="0" t="0" r="8255"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515795" cy="1080000"/>
                          </a:xfrm>
                          <a:prstGeom prst="rect">
                            <a:avLst/>
                          </a:prstGeom>
                        </pic:spPr>
                      </pic:pic>
                    </a:graphicData>
                  </a:graphic>
                </wp:inline>
              </w:drawing>
            </w:r>
          </w:p>
        </w:tc>
      </w:tr>
      <w:tr w:rsidR="009773C5" w:rsidTr="003F0B52">
        <w:tc>
          <w:tcPr>
            <w:tcW w:w="2518" w:type="dxa"/>
          </w:tcPr>
          <w:p w:rsidR="009773C5" w:rsidRPr="005C3A0B" w:rsidRDefault="009773C5" w:rsidP="003F0B52">
            <w:pPr>
              <w:ind w:right="-36"/>
              <w:jc w:val="center"/>
              <w:rPr>
                <w:rFonts w:ascii="Arial" w:hAnsi="Arial" w:cs="Arial"/>
                <w:i/>
                <w:sz w:val="20"/>
                <w:szCs w:val="24"/>
              </w:rPr>
            </w:pPr>
            <w:r w:rsidRPr="005C3A0B">
              <w:rPr>
                <w:rFonts w:ascii="Arial" w:hAnsi="Arial" w:cs="Arial"/>
                <w:i/>
                <w:sz w:val="20"/>
                <w:szCs w:val="24"/>
              </w:rPr>
              <w:t>MAXIMAL, lesklý chrom, výplň bílé sklo</w:t>
            </w:r>
          </w:p>
        </w:tc>
        <w:tc>
          <w:tcPr>
            <w:tcW w:w="2551" w:type="dxa"/>
          </w:tcPr>
          <w:p w:rsidR="009773C5" w:rsidRPr="005C3A0B" w:rsidRDefault="009773C5" w:rsidP="003F0B52">
            <w:pPr>
              <w:ind w:right="-36"/>
              <w:jc w:val="center"/>
              <w:rPr>
                <w:rFonts w:ascii="Arial" w:hAnsi="Arial" w:cs="Arial"/>
                <w:i/>
                <w:sz w:val="20"/>
                <w:szCs w:val="24"/>
              </w:rPr>
            </w:pPr>
            <w:r w:rsidRPr="005C3A0B">
              <w:rPr>
                <w:rFonts w:ascii="Arial" w:hAnsi="Arial" w:cs="Arial"/>
                <w:i/>
                <w:sz w:val="20"/>
                <w:szCs w:val="24"/>
              </w:rPr>
              <w:t xml:space="preserve">MAXIMAL, titan chrom mat, výplň dřevěná dýha </w:t>
            </w:r>
          </w:p>
        </w:tc>
        <w:tc>
          <w:tcPr>
            <w:tcW w:w="2552" w:type="dxa"/>
          </w:tcPr>
          <w:p w:rsidR="009773C5" w:rsidRPr="005C3A0B" w:rsidRDefault="009773C5" w:rsidP="003F0B52">
            <w:pPr>
              <w:ind w:right="-36"/>
              <w:jc w:val="center"/>
              <w:rPr>
                <w:rFonts w:ascii="Arial" w:hAnsi="Arial" w:cs="Arial"/>
                <w:i/>
                <w:sz w:val="20"/>
                <w:szCs w:val="24"/>
              </w:rPr>
            </w:pPr>
            <w:r w:rsidRPr="005C3A0B">
              <w:rPr>
                <w:rFonts w:ascii="Arial" w:hAnsi="Arial" w:cs="Arial"/>
                <w:i/>
                <w:sz w:val="20"/>
                <w:szCs w:val="24"/>
              </w:rPr>
              <w:t>MAXIMAL, matný nikl, výplň broušená měď</w:t>
            </w:r>
          </w:p>
        </w:tc>
        <w:tc>
          <w:tcPr>
            <w:tcW w:w="2551" w:type="dxa"/>
          </w:tcPr>
          <w:p w:rsidR="009773C5" w:rsidRPr="005C3A0B" w:rsidRDefault="009773C5" w:rsidP="003F0B52">
            <w:pPr>
              <w:ind w:right="-36"/>
              <w:jc w:val="center"/>
              <w:rPr>
                <w:rFonts w:ascii="Arial" w:hAnsi="Arial" w:cs="Arial"/>
                <w:i/>
                <w:sz w:val="20"/>
                <w:szCs w:val="24"/>
              </w:rPr>
            </w:pPr>
            <w:r w:rsidRPr="005C3A0B">
              <w:rPr>
                <w:rFonts w:ascii="Arial" w:hAnsi="Arial" w:cs="Arial"/>
                <w:i/>
                <w:sz w:val="20"/>
                <w:szCs w:val="24"/>
              </w:rPr>
              <w:t>MAXIMAL, titan černý mat, výplň kůže</w:t>
            </w:r>
          </w:p>
        </w:tc>
      </w:tr>
    </w:tbl>
    <w:p w:rsidR="009773C5" w:rsidRDefault="009773C5" w:rsidP="00611EC9">
      <w:pPr>
        <w:spacing w:after="120"/>
        <w:ind w:left="709" w:right="652" w:firstLine="0"/>
        <w:jc w:val="both"/>
        <w:rPr>
          <w:rFonts w:ascii="Arial" w:hAnsi="Arial" w:cs="Arial"/>
          <w:sz w:val="24"/>
          <w:szCs w:val="24"/>
          <w:lang w:val="cs-CZ"/>
        </w:rPr>
      </w:pPr>
    </w:p>
    <w:p w:rsidR="009773C5" w:rsidRDefault="009773C5" w:rsidP="00675A9D">
      <w:pPr>
        <w:spacing w:after="120"/>
        <w:ind w:left="709" w:right="652" w:firstLine="0"/>
        <w:jc w:val="both"/>
        <w:rPr>
          <w:rFonts w:ascii="Arial" w:hAnsi="Arial" w:cs="Arial"/>
          <w:sz w:val="24"/>
          <w:szCs w:val="24"/>
          <w:lang w:val="cs-CZ"/>
        </w:rPr>
      </w:pPr>
    </w:p>
    <w:p w:rsidR="00C31A47" w:rsidRPr="00BB246B" w:rsidRDefault="00504B17" w:rsidP="00675A9D">
      <w:pPr>
        <w:spacing w:after="120"/>
        <w:ind w:left="709" w:right="652" w:firstLine="0"/>
        <w:jc w:val="both"/>
        <w:rPr>
          <w:rFonts w:ascii="Arial" w:hAnsi="Arial" w:cs="Arial"/>
          <w:noProof/>
          <w:sz w:val="24"/>
          <w:szCs w:val="24"/>
          <w:lang w:val="cs-CZ"/>
        </w:rPr>
      </w:pPr>
      <w:r w:rsidRPr="00BB246B">
        <w:rPr>
          <w:rFonts w:ascii="Arial" w:hAnsi="Arial" w:cs="Arial"/>
          <w:sz w:val="24"/>
          <w:szCs w:val="24"/>
          <w:lang w:val="cs-CZ"/>
        </w:rPr>
        <w:t xml:space="preserve">Tento originální koncept dveřního kování je navržen tak, aby se stal jednotícím prvkem  interiéru. </w:t>
      </w:r>
      <w:r w:rsidRPr="00BB246B">
        <w:rPr>
          <w:rFonts w:ascii="Arial" w:hAnsi="Arial" w:cs="Arial"/>
          <w:noProof/>
          <w:sz w:val="24"/>
          <w:szCs w:val="24"/>
          <w:lang w:val="cs-CZ"/>
        </w:rPr>
        <w:t xml:space="preserve">Kliky jsou totiž univerzálně připravené pro všechny typy dveří od otočných po posuvné či kyvné, od plných dřevěných po celoskleněné. Pozadu ale nezůstává ani okenní klička nebo zarážka dveří ve stejném designu. Díky tomu může být interiér sladěný do posledního detailu. </w:t>
      </w:r>
    </w:p>
    <w:p w:rsidR="00941DB0" w:rsidRPr="00BB246B" w:rsidRDefault="00941DB0" w:rsidP="00941DB0">
      <w:pPr>
        <w:ind w:left="709" w:right="651" w:firstLine="0"/>
        <w:rPr>
          <w:rFonts w:ascii="Arial" w:hAnsi="Arial" w:cs="Arial"/>
          <w:sz w:val="24"/>
          <w:szCs w:val="24"/>
          <w:lang w:val="cs-CZ"/>
        </w:rPr>
      </w:pPr>
      <w:bookmarkStart w:id="0" w:name="_GoBack"/>
      <w:bookmarkEnd w:id="0"/>
    </w:p>
    <w:p w:rsidR="001C7572" w:rsidRPr="00BB246B" w:rsidRDefault="001C7572" w:rsidP="00C31A47">
      <w:pPr>
        <w:ind w:right="651" w:firstLine="0"/>
        <w:jc w:val="both"/>
        <w:rPr>
          <w:rFonts w:ascii="Arial" w:hAnsi="Arial" w:cs="Arial"/>
          <w:noProof/>
          <w:sz w:val="24"/>
          <w:szCs w:val="24"/>
          <w:lang w:val="cs-CZ"/>
        </w:rPr>
      </w:pPr>
    </w:p>
    <w:sectPr w:rsidR="001C7572" w:rsidRPr="00BB246B" w:rsidSect="00870CDF">
      <w:headerReference w:type="even" r:id="rId14"/>
      <w:headerReference w:type="default" r:id="rId15"/>
      <w:footerReference w:type="even" r:id="rId16"/>
      <w:footerReference w:type="default" r:id="rId17"/>
      <w:headerReference w:type="first" r:id="rId18"/>
      <w:footerReference w:type="first" r:id="rId19"/>
      <w:pgSz w:w="11906" w:h="16838"/>
      <w:pgMar w:top="567" w:right="244" w:bottom="567"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1B0" w:rsidRDefault="007711B0" w:rsidP="006B43AC">
      <w:pPr>
        <w:spacing w:line="240" w:lineRule="auto"/>
      </w:pPr>
      <w:r>
        <w:separator/>
      </w:r>
    </w:p>
  </w:endnote>
  <w:endnote w:type="continuationSeparator" w:id="0">
    <w:p w:rsidR="007711B0" w:rsidRDefault="007711B0" w:rsidP="006B43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46" w:rsidRDefault="00093F4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46" w:rsidRDefault="00093F46" w:rsidP="006B43AC">
    <w:pPr>
      <w:ind w:firstLine="708"/>
      <w:rPr>
        <w:rFonts w:cstheme="minorHAnsi"/>
        <w:b/>
        <w:sz w:val="18"/>
        <w:szCs w:val="18"/>
      </w:rPr>
    </w:pPr>
    <w:r>
      <w:rPr>
        <w:rFonts w:ascii="Arial Black" w:hAnsi="Arial Black"/>
        <w:b/>
        <w:sz w:val="18"/>
        <w:szCs w:val="18"/>
      </w:rPr>
      <w:t xml:space="preserve">M&amp;T Slovensko s.r.o.      </w:t>
    </w:r>
    <w:r>
      <w:rPr>
        <w:rFonts w:ascii="Arial Black" w:hAnsi="Arial Black" w:cstheme="minorHAnsi"/>
        <w:b/>
        <w:sz w:val="18"/>
        <w:szCs w:val="18"/>
      </w:rPr>
      <w:t xml:space="preserve"> </w:t>
    </w:r>
    <w:r>
      <w:rPr>
        <w:rFonts w:cstheme="minorHAnsi"/>
        <w:b/>
        <w:sz w:val="18"/>
        <w:szCs w:val="18"/>
      </w:rPr>
      <w:t xml:space="preserve">             </w:t>
    </w:r>
    <w:r>
      <w:rPr>
        <w:rFonts w:ascii="Arial Black" w:hAnsi="Arial Black"/>
        <w:b/>
        <w:sz w:val="18"/>
        <w:szCs w:val="18"/>
      </w:rPr>
      <w:t xml:space="preserve">          </w:t>
    </w:r>
    <w:r>
      <w:rPr>
        <w:rFonts w:cstheme="minorHAnsi"/>
        <w:b/>
        <w:sz w:val="18"/>
        <w:szCs w:val="18"/>
      </w:rPr>
      <w:t>IČO: 45 909 300</w:t>
    </w:r>
    <w:r>
      <w:rPr>
        <w:rFonts w:ascii="Arial Black" w:hAnsi="Arial Black"/>
        <w:b/>
        <w:sz w:val="18"/>
        <w:szCs w:val="18"/>
      </w:rPr>
      <w:t xml:space="preserve">               </w:t>
    </w:r>
    <w:proofErr w:type="spellStart"/>
    <w:r>
      <w:rPr>
        <w:rFonts w:cstheme="minorHAnsi"/>
        <w:b/>
        <w:sz w:val="18"/>
        <w:szCs w:val="18"/>
      </w:rPr>
      <w:t>tel</w:t>
    </w:r>
    <w:proofErr w:type="spellEnd"/>
    <w:r>
      <w:rPr>
        <w:rFonts w:cstheme="minorHAnsi"/>
        <w:b/>
        <w:sz w:val="18"/>
        <w:szCs w:val="18"/>
      </w:rPr>
      <w:t xml:space="preserve">: + 421 948 939 998           </w:t>
    </w:r>
    <w:proofErr w:type="spellStart"/>
    <w:r>
      <w:rPr>
        <w:rFonts w:cstheme="minorHAnsi"/>
        <w:b/>
        <w:sz w:val="18"/>
        <w:szCs w:val="18"/>
      </w:rPr>
      <w:t>www</w:t>
    </w:r>
    <w:proofErr w:type="spellEnd"/>
    <w:r>
      <w:rPr>
        <w:rFonts w:cstheme="minorHAnsi"/>
        <w:b/>
        <w:sz w:val="18"/>
        <w:szCs w:val="18"/>
      </w:rPr>
      <w:t xml:space="preserve"> :   </w:t>
    </w:r>
    <w:hyperlink r:id="rId1" w:history="1">
      <w:r w:rsidRPr="008724DD">
        <w:rPr>
          <w:rStyle w:val="Hypertextovodkaz"/>
          <w:rFonts w:cstheme="minorHAnsi"/>
          <w:b/>
          <w:sz w:val="18"/>
          <w:szCs w:val="18"/>
        </w:rPr>
        <w:t>www.klucky-mt.sk</w:t>
      </w:r>
    </w:hyperlink>
    <w:r>
      <w:rPr>
        <w:rFonts w:cstheme="minorHAnsi"/>
        <w:b/>
        <w:sz w:val="18"/>
        <w:szCs w:val="18"/>
      </w:rPr>
      <w:t xml:space="preserve"> </w:t>
    </w:r>
  </w:p>
  <w:p w:rsidR="00093F46" w:rsidRDefault="00093F46">
    <w:pPr>
      <w:pStyle w:val="Zpat"/>
      <w:rPr>
        <w:rFonts w:cstheme="minorHAnsi"/>
        <w:b/>
        <w:sz w:val="18"/>
        <w:szCs w:val="18"/>
      </w:rPr>
    </w:pPr>
    <w:r>
      <w:rPr>
        <w:rFonts w:cstheme="minorHAnsi"/>
        <w:b/>
        <w:sz w:val="18"/>
        <w:szCs w:val="18"/>
      </w:rPr>
      <w:t xml:space="preserve">Exnárova 45, 821 03 Bratislava                                 DIČ :2023131297                     </w:t>
    </w:r>
    <w:proofErr w:type="spellStart"/>
    <w:r>
      <w:rPr>
        <w:rFonts w:cstheme="minorHAnsi"/>
        <w:b/>
        <w:sz w:val="18"/>
        <w:szCs w:val="18"/>
      </w:rPr>
      <w:t>tel</w:t>
    </w:r>
    <w:proofErr w:type="spellEnd"/>
    <w:r>
      <w:rPr>
        <w:rFonts w:cstheme="minorHAnsi"/>
        <w:b/>
        <w:sz w:val="18"/>
        <w:szCs w:val="18"/>
      </w:rPr>
      <w:t xml:space="preserve">: + 421 948 682 182           email :  </w:t>
    </w:r>
    <w:hyperlink r:id="rId2" w:history="1">
      <w:r w:rsidRPr="008724DD">
        <w:rPr>
          <w:rStyle w:val="Hypertextovodkaz"/>
          <w:rFonts w:cstheme="minorHAnsi"/>
          <w:b/>
          <w:sz w:val="18"/>
          <w:szCs w:val="18"/>
        </w:rPr>
        <w:t>info@klucky-mt.sk</w:t>
      </w:r>
    </w:hyperlink>
    <w:r>
      <w:rPr>
        <w:rFonts w:cstheme="minorHAnsi"/>
        <w:b/>
        <w:sz w:val="18"/>
        <w:szCs w:val="18"/>
      </w:rPr>
      <w:t xml:space="preserve"> </w:t>
    </w:r>
  </w:p>
  <w:p w:rsidR="00093F46" w:rsidRDefault="00093F46">
    <w:pPr>
      <w:pStyle w:val="Zpat"/>
      <w:rPr>
        <w:rFonts w:cstheme="minorHAnsi"/>
        <w:b/>
        <w:sz w:val="18"/>
        <w:szCs w:val="18"/>
      </w:rPr>
    </w:pPr>
    <w:r>
      <w:rPr>
        <w:rFonts w:cstheme="minorHAnsi"/>
        <w:b/>
        <w:sz w:val="18"/>
        <w:szCs w:val="18"/>
      </w:rPr>
      <w:t xml:space="preserve">Showroom – Tomášikova 10/F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46" w:rsidRDefault="00093F4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1B0" w:rsidRDefault="007711B0" w:rsidP="006B43AC">
      <w:pPr>
        <w:spacing w:line="240" w:lineRule="auto"/>
      </w:pPr>
      <w:r>
        <w:separator/>
      </w:r>
    </w:p>
  </w:footnote>
  <w:footnote w:type="continuationSeparator" w:id="0">
    <w:p w:rsidR="007711B0" w:rsidRDefault="007711B0" w:rsidP="006B43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46" w:rsidRDefault="00093F4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46" w:rsidRDefault="00093F46" w:rsidP="004066C4">
    <w:pPr>
      <w:pStyle w:val="Zhlav"/>
      <w:ind w:firstLine="0"/>
    </w:pPr>
    <w:r>
      <w:rPr>
        <w:noProof/>
        <w:lang w:val="cs-CZ" w:eastAsia="cs-CZ"/>
      </w:rPr>
      <w:drawing>
        <wp:inline distT="0" distB="0" distL="0" distR="0" wp14:anchorId="16E4B8FB" wp14:editId="5F99310D">
          <wp:extent cx="1485900" cy="9525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55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1487805" cy="953721"/>
                  </a:xfrm>
                  <a:prstGeom prst="rect">
                    <a:avLst/>
                  </a:prstGeom>
                  <a:noFill/>
                </pic:spPr>
              </pic:pic>
            </a:graphicData>
          </a:graphic>
        </wp:inline>
      </w:drawing>
    </w:r>
    <w:r>
      <w:rPr>
        <w:noProof/>
        <w:lang w:val="cs-CZ" w:eastAsia="cs-CZ"/>
      </w:rPr>
      <w:drawing>
        <wp:inline distT="0" distB="0" distL="0" distR="0" wp14:anchorId="12FB9E96" wp14:editId="59FF9251">
          <wp:extent cx="1409700" cy="951950"/>
          <wp:effectExtent l="0" t="0" r="0" b="63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55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1408430" cy="951092"/>
                  </a:xfrm>
                  <a:prstGeom prst="rect">
                    <a:avLst/>
                  </a:prstGeom>
                  <a:noFill/>
                </pic:spPr>
              </pic:pic>
            </a:graphicData>
          </a:graphic>
        </wp:inline>
      </w:drawing>
    </w:r>
    <w:r>
      <w:rPr>
        <w:noProof/>
        <w:lang w:val="cs-CZ" w:eastAsia="cs-CZ"/>
      </w:rPr>
      <w:drawing>
        <wp:inline distT="0" distB="0" distL="0" distR="0" wp14:anchorId="3C9D259C" wp14:editId="73B8B8FF">
          <wp:extent cx="1466850" cy="951230"/>
          <wp:effectExtent l="0" t="0" r="0" b="12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951230"/>
                  </a:xfrm>
                  <a:prstGeom prst="rect">
                    <a:avLst/>
                  </a:prstGeom>
                  <a:noFill/>
                </pic:spPr>
              </pic:pic>
            </a:graphicData>
          </a:graphic>
        </wp:inline>
      </w:drawing>
    </w:r>
    <w:r>
      <w:rPr>
        <w:noProof/>
        <w:lang w:val="cs-CZ" w:eastAsia="cs-CZ"/>
      </w:rPr>
      <w:drawing>
        <wp:inline distT="0" distB="0" distL="0" distR="0" wp14:anchorId="109DFAFC" wp14:editId="17B26234">
          <wp:extent cx="1447800" cy="949482"/>
          <wp:effectExtent l="0" t="0" r="0" b="317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55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1450975" cy="951564"/>
                  </a:xfrm>
                  <a:prstGeom prst="rect">
                    <a:avLst/>
                  </a:prstGeom>
                  <a:noFill/>
                </pic:spPr>
              </pic:pic>
            </a:graphicData>
          </a:graphic>
        </wp:inline>
      </w:drawing>
    </w:r>
    <w:r>
      <w:rPr>
        <w:noProof/>
        <w:lang w:val="cs-CZ" w:eastAsia="cs-CZ"/>
      </w:rPr>
      <w:drawing>
        <wp:inline distT="0" distB="0" distL="0" distR="0" wp14:anchorId="316E1166" wp14:editId="669E4BD8">
          <wp:extent cx="1428750" cy="952297"/>
          <wp:effectExtent l="0" t="0" r="0"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55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1426845" cy="951027"/>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46" w:rsidRDefault="00093F46">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54A"/>
    <w:rsid w:val="00073F24"/>
    <w:rsid w:val="00093F46"/>
    <w:rsid w:val="000A0BD5"/>
    <w:rsid w:val="000B4E80"/>
    <w:rsid w:val="0011301B"/>
    <w:rsid w:val="00122E34"/>
    <w:rsid w:val="001548FE"/>
    <w:rsid w:val="00165CA8"/>
    <w:rsid w:val="001C0D7B"/>
    <w:rsid w:val="001C7572"/>
    <w:rsid w:val="001D6A70"/>
    <w:rsid w:val="001E6188"/>
    <w:rsid w:val="00244126"/>
    <w:rsid w:val="00246E4C"/>
    <w:rsid w:val="00266136"/>
    <w:rsid w:val="002B10B2"/>
    <w:rsid w:val="002E5DAB"/>
    <w:rsid w:val="002F57BE"/>
    <w:rsid w:val="00311B8A"/>
    <w:rsid w:val="00377CC1"/>
    <w:rsid w:val="003B332F"/>
    <w:rsid w:val="003C251E"/>
    <w:rsid w:val="003E4455"/>
    <w:rsid w:val="004066C4"/>
    <w:rsid w:val="004A054A"/>
    <w:rsid w:val="004A2098"/>
    <w:rsid w:val="004E11E3"/>
    <w:rsid w:val="00501F85"/>
    <w:rsid w:val="00504B17"/>
    <w:rsid w:val="00552281"/>
    <w:rsid w:val="0059237B"/>
    <w:rsid w:val="005F3FE3"/>
    <w:rsid w:val="00611EC9"/>
    <w:rsid w:val="00627487"/>
    <w:rsid w:val="00643DBA"/>
    <w:rsid w:val="00675A9D"/>
    <w:rsid w:val="006937E6"/>
    <w:rsid w:val="006B43AC"/>
    <w:rsid w:val="007125DB"/>
    <w:rsid w:val="00715290"/>
    <w:rsid w:val="007504F4"/>
    <w:rsid w:val="00762025"/>
    <w:rsid w:val="007711B0"/>
    <w:rsid w:val="00795B6B"/>
    <w:rsid w:val="007A4225"/>
    <w:rsid w:val="007D2D3B"/>
    <w:rsid w:val="007F31E8"/>
    <w:rsid w:val="007F4EEA"/>
    <w:rsid w:val="00870CDF"/>
    <w:rsid w:val="008D77DB"/>
    <w:rsid w:val="009157D2"/>
    <w:rsid w:val="00924748"/>
    <w:rsid w:val="00941DB0"/>
    <w:rsid w:val="009757B0"/>
    <w:rsid w:val="009773C5"/>
    <w:rsid w:val="009A4B43"/>
    <w:rsid w:val="00A34861"/>
    <w:rsid w:val="00AD4D4B"/>
    <w:rsid w:val="00B508C0"/>
    <w:rsid w:val="00B52C57"/>
    <w:rsid w:val="00B579EE"/>
    <w:rsid w:val="00BB246B"/>
    <w:rsid w:val="00BC02E7"/>
    <w:rsid w:val="00C31A47"/>
    <w:rsid w:val="00C5768F"/>
    <w:rsid w:val="00C71860"/>
    <w:rsid w:val="00C73F9E"/>
    <w:rsid w:val="00C92E50"/>
    <w:rsid w:val="00CA6A34"/>
    <w:rsid w:val="00CB6403"/>
    <w:rsid w:val="00CD26E7"/>
    <w:rsid w:val="00CF0FCB"/>
    <w:rsid w:val="00E30093"/>
    <w:rsid w:val="00E81467"/>
    <w:rsid w:val="00E86EE0"/>
    <w:rsid w:val="00EC5BBC"/>
    <w:rsid w:val="00EC6BF6"/>
    <w:rsid w:val="00F05925"/>
    <w:rsid w:val="00F220A9"/>
    <w:rsid w:val="00F8496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A054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054A"/>
    <w:rPr>
      <w:rFonts w:ascii="Tahoma" w:hAnsi="Tahoma" w:cs="Tahoma"/>
      <w:sz w:val="16"/>
      <w:szCs w:val="16"/>
    </w:rPr>
  </w:style>
  <w:style w:type="character" w:styleId="Hypertextovodkaz">
    <w:name w:val="Hyperlink"/>
    <w:basedOn w:val="Standardnpsmoodstavce"/>
    <w:uiPriority w:val="99"/>
    <w:unhideWhenUsed/>
    <w:rsid w:val="00552281"/>
    <w:rPr>
      <w:color w:val="0000FF" w:themeColor="hyperlink"/>
      <w:u w:val="single"/>
    </w:rPr>
  </w:style>
  <w:style w:type="paragraph" w:styleId="Zhlav">
    <w:name w:val="header"/>
    <w:basedOn w:val="Normln"/>
    <w:link w:val="ZhlavChar"/>
    <w:uiPriority w:val="99"/>
    <w:unhideWhenUsed/>
    <w:rsid w:val="006B43AC"/>
    <w:pPr>
      <w:tabs>
        <w:tab w:val="center" w:pos="4536"/>
        <w:tab w:val="right" w:pos="9072"/>
      </w:tabs>
      <w:spacing w:line="240" w:lineRule="auto"/>
    </w:pPr>
  </w:style>
  <w:style w:type="character" w:customStyle="1" w:styleId="ZhlavChar">
    <w:name w:val="Záhlaví Char"/>
    <w:basedOn w:val="Standardnpsmoodstavce"/>
    <w:link w:val="Zhlav"/>
    <w:uiPriority w:val="99"/>
    <w:rsid w:val="006B43AC"/>
  </w:style>
  <w:style w:type="paragraph" w:styleId="Zpat">
    <w:name w:val="footer"/>
    <w:basedOn w:val="Normln"/>
    <w:link w:val="ZpatChar"/>
    <w:uiPriority w:val="99"/>
    <w:unhideWhenUsed/>
    <w:rsid w:val="006B43AC"/>
    <w:pPr>
      <w:tabs>
        <w:tab w:val="center" w:pos="4536"/>
        <w:tab w:val="right" w:pos="9072"/>
      </w:tabs>
      <w:spacing w:line="240" w:lineRule="auto"/>
    </w:pPr>
  </w:style>
  <w:style w:type="character" w:customStyle="1" w:styleId="ZpatChar">
    <w:name w:val="Zápatí Char"/>
    <w:basedOn w:val="Standardnpsmoodstavce"/>
    <w:link w:val="Zpat"/>
    <w:uiPriority w:val="99"/>
    <w:rsid w:val="006B43AC"/>
  </w:style>
  <w:style w:type="table" w:styleId="Mkatabulky">
    <w:name w:val="Table Grid"/>
    <w:basedOn w:val="Normlntabulka"/>
    <w:uiPriority w:val="59"/>
    <w:rsid w:val="001C7572"/>
    <w:pPr>
      <w:spacing w:line="240" w:lineRule="auto"/>
      <w:ind w:firstLine="0"/>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A054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054A"/>
    <w:rPr>
      <w:rFonts w:ascii="Tahoma" w:hAnsi="Tahoma" w:cs="Tahoma"/>
      <w:sz w:val="16"/>
      <w:szCs w:val="16"/>
    </w:rPr>
  </w:style>
  <w:style w:type="character" w:styleId="Hypertextovodkaz">
    <w:name w:val="Hyperlink"/>
    <w:basedOn w:val="Standardnpsmoodstavce"/>
    <w:uiPriority w:val="99"/>
    <w:unhideWhenUsed/>
    <w:rsid w:val="00552281"/>
    <w:rPr>
      <w:color w:val="0000FF" w:themeColor="hyperlink"/>
      <w:u w:val="single"/>
    </w:rPr>
  </w:style>
  <w:style w:type="paragraph" w:styleId="Zhlav">
    <w:name w:val="header"/>
    <w:basedOn w:val="Normln"/>
    <w:link w:val="ZhlavChar"/>
    <w:uiPriority w:val="99"/>
    <w:unhideWhenUsed/>
    <w:rsid w:val="006B43AC"/>
    <w:pPr>
      <w:tabs>
        <w:tab w:val="center" w:pos="4536"/>
        <w:tab w:val="right" w:pos="9072"/>
      </w:tabs>
      <w:spacing w:line="240" w:lineRule="auto"/>
    </w:pPr>
  </w:style>
  <w:style w:type="character" w:customStyle="1" w:styleId="ZhlavChar">
    <w:name w:val="Záhlaví Char"/>
    <w:basedOn w:val="Standardnpsmoodstavce"/>
    <w:link w:val="Zhlav"/>
    <w:uiPriority w:val="99"/>
    <w:rsid w:val="006B43AC"/>
  </w:style>
  <w:style w:type="paragraph" w:styleId="Zpat">
    <w:name w:val="footer"/>
    <w:basedOn w:val="Normln"/>
    <w:link w:val="ZpatChar"/>
    <w:uiPriority w:val="99"/>
    <w:unhideWhenUsed/>
    <w:rsid w:val="006B43AC"/>
    <w:pPr>
      <w:tabs>
        <w:tab w:val="center" w:pos="4536"/>
        <w:tab w:val="right" w:pos="9072"/>
      </w:tabs>
      <w:spacing w:line="240" w:lineRule="auto"/>
    </w:pPr>
  </w:style>
  <w:style w:type="character" w:customStyle="1" w:styleId="ZpatChar">
    <w:name w:val="Zápatí Char"/>
    <w:basedOn w:val="Standardnpsmoodstavce"/>
    <w:link w:val="Zpat"/>
    <w:uiPriority w:val="99"/>
    <w:rsid w:val="006B43AC"/>
  </w:style>
  <w:style w:type="table" w:styleId="Mkatabulky">
    <w:name w:val="Table Grid"/>
    <w:basedOn w:val="Normlntabulka"/>
    <w:uiPriority w:val="59"/>
    <w:rsid w:val="001C7572"/>
    <w:pPr>
      <w:spacing w:line="240" w:lineRule="auto"/>
      <w:ind w:firstLine="0"/>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5086">
      <w:bodyDiv w:val="1"/>
      <w:marLeft w:val="0"/>
      <w:marRight w:val="0"/>
      <w:marTop w:val="0"/>
      <w:marBottom w:val="0"/>
      <w:divBdr>
        <w:top w:val="none" w:sz="0" w:space="0" w:color="auto"/>
        <w:left w:val="none" w:sz="0" w:space="0" w:color="auto"/>
        <w:bottom w:val="none" w:sz="0" w:space="0" w:color="auto"/>
        <w:right w:val="none" w:sz="0" w:space="0" w:color="auto"/>
      </w:divBdr>
    </w:div>
    <w:div w:id="471748447">
      <w:bodyDiv w:val="1"/>
      <w:marLeft w:val="0"/>
      <w:marRight w:val="0"/>
      <w:marTop w:val="0"/>
      <w:marBottom w:val="0"/>
      <w:divBdr>
        <w:top w:val="none" w:sz="0" w:space="0" w:color="auto"/>
        <w:left w:val="none" w:sz="0" w:space="0" w:color="auto"/>
        <w:bottom w:val="none" w:sz="0" w:space="0" w:color="auto"/>
        <w:right w:val="none" w:sz="0" w:space="0" w:color="auto"/>
      </w:divBdr>
    </w:div>
    <w:div w:id="543180634">
      <w:bodyDiv w:val="1"/>
      <w:marLeft w:val="0"/>
      <w:marRight w:val="0"/>
      <w:marTop w:val="0"/>
      <w:marBottom w:val="0"/>
      <w:divBdr>
        <w:top w:val="none" w:sz="0" w:space="0" w:color="auto"/>
        <w:left w:val="none" w:sz="0" w:space="0" w:color="auto"/>
        <w:bottom w:val="none" w:sz="0" w:space="0" w:color="auto"/>
        <w:right w:val="none" w:sz="0" w:space="0" w:color="auto"/>
      </w:divBdr>
    </w:div>
    <w:div w:id="551581790">
      <w:bodyDiv w:val="1"/>
      <w:marLeft w:val="0"/>
      <w:marRight w:val="0"/>
      <w:marTop w:val="0"/>
      <w:marBottom w:val="0"/>
      <w:divBdr>
        <w:top w:val="none" w:sz="0" w:space="0" w:color="auto"/>
        <w:left w:val="none" w:sz="0" w:space="0" w:color="auto"/>
        <w:bottom w:val="none" w:sz="0" w:space="0" w:color="auto"/>
        <w:right w:val="none" w:sz="0" w:space="0" w:color="auto"/>
      </w:divBdr>
    </w:div>
    <w:div w:id="197729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info@klucky-mt.sk" TargetMode="External"/><Relationship Id="rId1" Type="http://schemas.openxmlformats.org/officeDocument/2006/relationships/hyperlink" Target="http://www.klucky-mt.sk" TargetMode="External"/></Relationships>
</file>

<file path=word/_rels/header2.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9.png"/><Relationship Id="rId7"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8.png"/><Relationship Id="rId6" Type="http://schemas.microsoft.com/office/2007/relationships/hdphoto" Target="media/hdphoto3.wdp"/><Relationship Id="rId5" Type="http://schemas.openxmlformats.org/officeDocument/2006/relationships/image" Target="media/image10.png"/><Relationship Id="rId10" Type="http://schemas.microsoft.com/office/2007/relationships/hdphoto" Target="media/hdphoto5.wdp"/><Relationship Id="rId4" Type="http://schemas.microsoft.com/office/2007/relationships/hdphoto" Target="media/hdphoto2.wdp"/><Relationship Id="rId9" Type="http://schemas.openxmlformats.org/officeDocument/2006/relationships/image" Target="media/image1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2</Pages>
  <Words>396</Words>
  <Characters>2340</Characters>
  <Application>Microsoft Office Word</Application>
  <DocSecurity>0</DocSecurity>
  <Lines>19</Lines>
  <Paragraphs>5</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HP</Company>
  <LinksUpToDate>false</LinksUpToDate>
  <CharactersWithSpaces>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dc:creator>
  <cp:lastModifiedBy>Uzivatel</cp:lastModifiedBy>
  <cp:revision>40</cp:revision>
  <cp:lastPrinted>2011-01-20T11:01:00Z</cp:lastPrinted>
  <dcterms:created xsi:type="dcterms:W3CDTF">2011-01-19T15:59:00Z</dcterms:created>
  <dcterms:modified xsi:type="dcterms:W3CDTF">2020-09-30T08:09:00Z</dcterms:modified>
</cp:coreProperties>
</file>